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AC6D" w14:textId="77777777" w:rsidR="00FA5E14" w:rsidRPr="002B2BFA" w:rsidRDefault="002B2BFA" w:rsidP="00FA5E14">
      <w:pPr>
        <w:jc w:val="right"/>
        <w:rPr>
          <w:sz w:val="20"/>
          <w:szCs w:val="24"/>
        </w:rPr>
      </w:pPr>
      <w:r w:rsidRPr="002B2BFA">
        <w:rPr>
          <w:sz w:val="20"/>
          <w:szCs w:val="24"/>
        </w:rPr>
        <w:t>Приложение к письму от Центра «ЮНИТЭКС»</w:t>
      </w:r>
    </w:p>
    <w:p w14:paraId="74209C13" w14:textId="77777777" w:rsidR="002B2BFA" w:rsidRPr="002B2BFA" w:rsidRDefault="002B2BFA" w:rsidP="00FA5E14">
      <w:pPr>
        <w:jc w:val="right"/>
        <w:rPr>
          <w:sz w:val="20"/>
          <w:szCs w:val="24"/>
        </w:rPr>
      </w:pPr>
      <w:r w:rsidRPr="002B2BFA">
        <w:rPr>
          <w:sz w:val="20"/>
          <w:szCs w:val="24"/>
        </w:rPr>
        <w:t>№</w:t>
      </w:r>
      <w:r w:rsidR="00666301">
        <w:rPr>
          <w:sz w:val="20"/>
          <w:szCs w:val="24"/>
        </w:rPr>
        <w:t xml:space="preserve"> </w:t>
      </w:r>
      <w:r w:rsidR="00873F4D">
        <w:rPr>
          <w:sz w:val="20"/>
          <w:szCs w:val="24"/>
        </w:rPr>
        <w:t>38</w:t>
      </w:r>
      <w:r w:rsidRPr="002B2BFA">
        <w:rPr>
          <w:sz w:val="20"/>
          <w:szCs w:val="24"/>
        </w:rPr>
        <w:t xml:space="preserve"> от</w:t>
      </w:r>
      <w:r w:rsidR="00666301">
        <w:rPr>
          <w:sz w:val="20"/>
          <w:szCs w:val="24"/>
        </w:rPr>
        <w:t>.</w:t>
      </w:r>
      <w:r w:rsidR="00667A7D">
        <w:rPr>
          <w:sz w:val="20"/>
          <w:szCs w:val="24"/>
        </w:rPr>
        <w:t>16.01</w:t>
      </w:r>
      <w:r w:rsidR="00666301">
        <w:rPr>
          <w:sz w:val="20"/>
          <w:szCs w:val="24"/>
        </w:rPr>
        <w:t>.2020</w:t>
      </w:r>
    </w:p>
    <w:p w14:paraId="221073E0" w14:textId="77777777" w:rsidR="002B2BFA" w:rsidRDefault="002B2BFA" w:rsidP="00FA5E14">
      <w:pPr>
        <w:jc w:val="right"/>
        <w:rPr>
          <w:sz w:val="24"/>
          <w:szCs w:val="24"/>
        </w:rPr>
      </w:pPr>
    </w:p>
    <w:p w14:paraId="6C3A0C4C" w14:textId="77777777" w:rsidR="00C163D9" w:rsidRPr="001608E2" w:rsidRDefault="00C163D9" w:rsidP="006813FA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ПОЛОЖЕНИЕ</w:t>
      </w:r>
    </w:p>
    <w:p w14:paraId="09F6BB18" w14:textId="77777777" w:rsidR="00DB22AD" w:rsidRDefault="00C163D9" w:rsidP="00BA44C7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о </w:t>
      </w:r>
      <w:r w:rsidRPr="001608E2">
        <w:rPr>
          <w:sz w:val="24"/>
          <w:szCs w:val="24"/>
          <w:lang w:val="en-US"/>
        </w:rPr>
        <w:t>XV</w:t>
      </w:r>
      <w:r w:rsidR="00DF6703">
        <w:rPr>
          <w:sz w:val="24"/>
          <w:szCs w:val="24"/>
          <w:lang w:val="en-US"/>
        </w:rPr>
        <w:t>I</w:t>
      </w:r>
      <w:r w:rsidR="00666301">
        <w:rPr>
          <w:sz w:val="24"/>
          <w:szCs w:val="24"/>
          <w:lang w:val="en-US"/>
        </w:rPr>
        <w:t>I</w:t>
      </w:r>
      <w:r w:rsidRPr="001608E2">
        <w:rPr>
          <w:sz w:val="24"/>
          <w:szCs w:val="24"/>
        </w:rPr>
        <w:t xml:space="preserve"> республиканской научно-практическо</w:t>
      </w:r>
      <w:r w:rsidR="00BA44C7">
        <w:rPr>
          <w:sz w:val="24"/>
          <w:szCs w:val="24"/>
        </w:rPr>
        <w:t>й конференции учащихся «Поиск»</w:t>
      </w:r>
      <w:r w:rsidR="00DB22AD">
        <w:rPr>
          <w:sz w:val="24"/>
          <w:szCs w:val="24"/>
        </w:rPr>
        <w:t xml:space="preserve">, </w:t>
      </w:r>
    </w:p>
    <w:p w14:paraId="59744861" w14:textId="4127B406" w:rsidR="00ED7CA2" w:rsidRDefault="00DB22AD" w:rsidP="00BA4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посвященной </w:t>
      </w:r>
      <w:r w:rsidR="00ED7CA2" w:rsidRPr="00ED7CA2">
        <w:rPr>
          <w:sz w:val="24"/>
          <w:szCs w:val="24"/>
        </w:rPr>
        <w:t>75-лети</w:t>
      </w:r>
      <w:r w:rsidR="005A6521">
        <w:rPr>
          <w:sz w:val="24"/>
          <w:szCs w:val="24"/>
        </w:rPr>
        <w:t>ю</w:t>
      </w:r>
      <w:r w:rsidR="00ED7CA2" w:rsidRPr="00ED7CA2">
        <w:rPr>
          <w:sz w:val="24"/>
          <w:szCs w:val="24"/>
        </w:rPr>
        <w:t xml:space="preserve"> Победы в Великой Отечественной войне 1941-1945 годов </w:t>
      </w:r>
      <w:r w:rsidR="00ED7CA2">
        <w:rPr>
          <w:sz w:val="24"/>
          <w:szCs w:val="24"/>
        </w:rPr>
        <w:t xml:space="preserve">и </w:t>
      </w:r>
    </w:p>
    <w:p w14:paraId="5D09A813" w14:textId="77777777" w:rsidR="00C163D9" w:rsidRPr="001608E2" w:rsidRDefault="00666301" w:rsidP="00BA44C7">
      <w:pPr>
        <w:jc w:val="center"/>
        <w:rPr>
          <w:sz w:val="24"/>
          <w:szCs w:val="24"/>
        </w:rPr>
      </w:pPr>
      <w:r>
        <w:rPr>
          <w:sz w:val="24"/>
          <w:szCs w:val="24"/>
        </w:rPr>
        <w:t>100-летию</w:t>
      </w:r>
      <w:bookmarkStart w:id="0" w:name="_GoBack"/>
      <w:bookmarkEnd w:id="0"/>
      <w:r>
        <w:rPr>
          <w:sz w:val="24"/>
          <w:szCs w:val="24"/>
        </w:rPr>
        <w:t xml:space="preserve"> образования Чувашской автономной области</w:t>
      </w:r>
    </w:p>
    <w:p w14:paraId="5681BDE3" w14:textId="77777777" w:rsidR="00C163D9" w:rsidRPr="00ED7CA2" w:rsidRDefault="00C163D9" w:rsidP="00C163D9">
      <w:pPr>
        <w:bidi/>
        <w:jc w:val="center"/>
        <w:rPr>
          <w:b/>
          <w:sz w:val="24"/>
          <w:szCs w:val="24"/>
        </w:rPr>
      </w:pPr>
    </w:p>
    <w:p w14:paraId="4A5E9743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1. Цель и задачи</w:t>
      </w:r>
    </w:p>
    <w:p w14:paraId="29DDD177" w14:textId="77777777" w:rsidR="00C163D9" w:rsidRPr="001608E2" w:rsidRDefault="00C163D9" w:rsidP="00C163D9">
      <w:pPr>
        <w:ind w:firstLine="720"/>
        <w:jc w:val="both"/>
        <w:rPr>
          <w:bCs/>
          <w:sz w:val="24"/>
          <w:szCs w:val="24"/>
        </w:rPr>
      </w:pPr>
      <w:r w:rsidRPr="001608E2">
        <w:rPr>
          <w:bCs/>
          <w:sz w:val="24"/>
          <w:szCs w:val="24"/>
        </w:rPr>
        <w:t xml:space="preserve">Республиканская научно-практическая конференция учащихся «Поиск» проводится </w:t>
      </w:r>
      <w:r w:rsidRPr="001608E2">
        <w:rPr>
          <w:sz w:val="24"/>
          <w:szCs w:val="24"/>
        </w:rPr>
        <w:t xml:space="preserve">в целях формирования у обучающихся, </w:t>
      </w:r>
      <w:r w:rsidRPr="001608E2">
        <w:rPr>
          <w:bCs/>
          <w:sz w:val="24"/>
          <w:szCs w:val="24"/>
        </w:rPr>
        <w:t>занятых научно-техническим творчеством,</w:t>
      </w:r>
      <w:r w:rsidRPr="001608E2">
        <w:rPr>
          <w:sz w:val="24"/>
          <w:szCs w:val="24"/>
        </w:rPr>
        <w:t xml:space="preserve"> основ культуры исследовательской и проектной деятельности, повышения предметных, метапредметных и личностных результатов в рамках реализации федерального государственного образовательного стандарта основного общего образования, </w:t>
      </w:r>
      <w:r w:rsidRPr="001608E2">
        <w:rPr>
          <w:bCs/>
          <w:sz w:val="24"/>
          <w:szCs w:val="24"/>
        </w:rPr>
        <w:t>и решает следующие задачи:</w:t>
      </w:r>
    </w:p>
    <w:p w14:paraId="3DB979D4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- </w:t>
      </w:r>
      <w:r w:rsidRPr="001608E2">
        <w:rPr>
          <w:sz w:val="24"/>
          <w:szCs w:val="24"/>
        </w:rPr>
        <w:t>развитие у обучающихся универсальных учебных действий при выполнении проектных и исследовательских работ в области науч</w:t>
      </w:r>
      <w:r w:rsidR="006813FA" w:rsidRPr="001608E2">
        <w:rPr>
          <w:sz w:val="24"/>
          <w:szCs w:val="24"/>
        </w:rPr>
        <w:t xml:space="preserve">но-технического творчества как </w:t>
      </w:r>
      <w:r w:rsidRPr="001608E2">
        <w:rPr>
          <w:sz w:val="24"/>
          <w:szCs w:val="24"/>
        </w:rPr>
        <w:t>средства личностного развития;</w:t>
      </w:r>
    </w:p>
    <w:p w14:paraId="0F838B51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популяризация научных знаний и развитие интереса школьников к инженерно-техническим специальностям;</w:t>
      </w:r>
    </w:p>
    <w:p w14:paraId="448458F9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развитие навыков творческой деятельности, умений самостоятельно ставить и решать задачи проектного и исследовательского характера, а также осуществление поиска, отбора и продвижения талантливых учащихся в области проектной деятельности как целевого контингента;</w:t>
      </w:r>
    </w:p>
    <w:p w14:paraId="24562B4A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обеспечение доступности, качества и эффективности образования обучающихся на основе развития продуктивных образовательных технологий в период модернизации образовательной системы Российской Федерации;</w:t>
      </w:r>
    </w:p>
    <w:p w14:paraId="18C77FC4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повышение результативности участия учащейся молодежи в исследовательских, экспериментальных, конструкторско-технологических работах и проектах;</w:t>
      </w:r>
    </w:p>
    <w:p w14:paraId="387D396D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обновление содержания дополнительного образования;</w:t>
      </w:r>
    </w:p>
    <w:p w14:paraId="3710DF6B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привлечение научно-педагогических кадров высшего профессионального образования Чувашии к научному наставничеству обучающихся.</w:t>
      </w:r>
    </w:p>
    <w:p w14:paraId="1D57D707" w14:textId="77777777" w:rsidR="00C163D9" w:rsidRPr="001608E2" w:rsidRDefault="00C163D9" w:rsidP="00C163D9">
      <w:pPr>
        <w:pStyle w:val="ConsTitle"/>
        <w:widowControl/>
        <w:tabs>
          <w:tab w:val="left" w:pos="432"/>
          <w:tab w:val="left" w:pos="9900"/>
          <w:tab w:val="left" w:pos="999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E0E223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2. Организация и проведение</w:t>
      </w:r>
    </w:p>
    <w:p w14:paraId="47503434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Общее руководство </w:t>
      </w:r>
      <w:r w:rsidR="00666301">
        <w:rPr>
          <w:bCs/>
          <w:sz w:val="24"/>
          <w:szCs w:val="24"/>
          <w:lang w:val="en-US"/>
        </w:rPr>
        <w:t>XVII</w:t>
      </w:r>
      <w:r w:rsidR="00666301" w:rsidRPr="00666301">
        <w:rPr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республиканской научно-практической конференцией учащихся «Поиск» (далее – Конференция) осуществляет Министерство образования и молодежной политики Чувашской Республики.</w:t>
      </w:r>
    </w:p>
    <w:p w14:paraId="6AEF8069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Непосредственное проведение Конференции возлагается на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молодёжной политики Чувашской Республики, который формирует оргкомитет с правами жюри.</w:t>
      </w:r>
    </w:p>
    <w:p w14:paraId="011E2DF7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Общее количество секций формируется исходя из списка тематических направлений, установленных в рамках проведения Конференции.</w:t>
      </w:r>
    </w:p>
    <w:p w14:paraId="7DD60CE8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</w:p>
    <w:p w14:paraId="17BA189F" w14:textId="77777777"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3. Участники Конференции</w:t>
      </w:r>
    </w:p>
    <w:p w14:paraId="594F3FD6" w14:textId="77777777" w:rsidR="00C163D9" w:rsidRPr="001608E2" w:rsidRDefault="00C163D9" w:rsidP="00C163D9">
      <w:pPr>
        <w:widowControl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Конференции могут принять участие учащиеся общеобразовательных организаций, организаций дополнительного образования детей, профессиональных образовательных организаций, а также члены детских и молодежных общественных объединений в возрасте до 18 лет.</w:t>
      </w:r>
    </w:p>
    <w:p w14:paraId="5050D7CC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К участию в заочном этапе Конференции на бесплатной основе допускаются только </w:t>
      </w:r>
      <w:r w:rsidRPr="001608E2">
        <w:rPr>
          <w:b/>
          <w:sz w:val="24"/>
          <w:szCs w:val="24"/>
          <w:u w:val="single"/>
        </w:rPr>
        <w:t>победители</w:t>
      </w:r>
      <w:r w:rsidRPr="001608E2">
        <w:rPr>
          <w:sz w:val="24"/>
          <w:szCs w:val="24"/>
        </w:rPr>
        <w:t xml:space="preserve"> муниципальных этапов (занявшие 1-ые места) в каждой номинации на основании заявки и представленного отчета о проведении районного (городского) этапа Конференции.</w:t>
      </w:r>
    </w:p>
    <w:p w14:paraId="48738BE5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Призеры районных (городских) этапов, включенные в заявку от района (города), могут принять участие в заочном этапе Конференции при внесении организационного взноса </w:t>
      </w:r>
      <w:r w:rsidRPr="001608E2">
        <w:rPr>
          <w:sz w:val="24"/>
          <w:szCs w:val="24"/>
        </w:rPr>
        <w:lastRenderedPageBreak/>
        <w:t xml:space="preserve">в размере </w:t>
      </w:r>
      <w:r w:rsidR="00ED7CA2">
        <w:rPr>
          <w:sz w:val="24"/>
          <w:szCs w:val="24"/>
        </w:rPr>
        <w:t>200</w:t>
      </w:r>
      <w:r w:rsidRPr="001608E2">
        <w:rPr>
          <w:sz w:val="24"/>
          <w:szCs w:val="24"/>
        </w:rPr>
        <w:t xml:space="preserve"> рублей, с последующим отбором</w:t>
      </w:r>
      <w:r w:rsidR="00ED7CA2">
        <w:rPr>
          <w:sz w:val="24"/>
          <w:szCs w:val="24"/>
        </w:rPr>
        <w:t xml:space="preserve"> (наличие оплаты не является автоматическим проходом в финал Конференции).</w:t>
      </w:r>
    </w:p>
    <w:p w14:paraId="13CAA16B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Оплата организационного взноса производится по безналичному расчету любым удобным для участников способом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14:paraId="5F9F3573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Для участия в очном этапе Конференции члены жюри отбирают не более 10 проектов в каждой номинации, в т.ч. и участников за счет организационного взноса.</w:t>
      </w:r>
    </w:p>
    <w:p w14:paraId="79D263BA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Количество авторов в проекте – не более 2-х.</w:t>
      </w:r>
    </w:p>
    <w:p w14:paraId="1748C671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случае не проведения муниципальных этапов Конференции участники должны представить заявку от органа управления образования по месту нахождения образовательной организации на 1 человека в каждой номинации. Остальные 2 человека, также включенные в заявку, участвуют на платной основе.</w:t>
      </w:r>
    </w:p>
    <w:p w14:paraId="5DF197DE" w14:textId="77777777"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14:paraId="185C100B" w14:textId="77777777"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4. Порядок организации и проведения</w:t>
      </w:r>
    </w:p>
    <w:p w14:paraId="1EE03B28" w14:textId="77777777"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4.1. Конференция проводится в 3 этапа:</w:t>
      </w:r>
    </w:p>
    <w:p w14:paraId="1B4A3A1C" w14:textId="77777777" w:rsidR="00C163D9" w:rsidRPr="001608E2" w:rsidRDefault="00C163D9" w:rsidP="00ED7CA2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1 этап – муниципальный (</w:t>
      </w:r>
      <w:r w:rsidR="00ED7CA2">
        <w:rPr>
          <w:sz w:val="24"/>
          <w:szCs w:val="24"/>
        </w:rPr>
        <w:t>январь-</w:t>
      </w:r>
      <w:r w:rsidR="00667A7D">
        <w:rPr>
          <w:sz w:val="24"/>
          <w:szCs w:val="24"/>
        </w:rPr>
        <w:t>март</w:t>
      </w:r>
      <w:r w:rsidRPr="001608E2">
        <w:rPr>
          <w:sz w:val="24"/>
          <w:szCs w:val="24"/>
        </w:rPr>
        <w:t xml:space="preserve"> </w:t>
      </w:r>
      <w:r w:rsidR="00666301">
        <w:rPr>
          <w:sz w:val="24"/>
          <w:szCs w:val="24"/>
        </w:rPr>
        <w:t>2020</w:t>
      </w:r>
      <w:r w:rsidRPr="001608E2">
        <w:rPr>
          <w:sz w:val="24"/>
          <w:szCs w:val="24"/>
        </w:rPr>
        <w:t xml:space="preserve"> года);</w:t>
      </w:r>
    </w:p>
    <w:p w14:paraId="09A41014" w14:textId="77777777" w:rsidR="00C163D9" w:rsidRPr="001608E2" w:rsidRDefault="00C163D9" w:rsidP="00ED7CA2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2 этап – </w:t>
      </w:r>
      <w:r w:rsidR="006813FA" w:rsidRPr="001608E2">
        <w:rPr>
          <w:sz w:val="24"/>
          <w:szCs w:val="24"/>
        </w:rPr>
        <w:t>предварительная экспертиза</w:t>
      </w:r>
      <w:r w:rsidRPr="001608E2">
        <w:rPr>
          <w:sz w:val="24"/>
          <w:szCs w:val="24"/>
        </w:rPr>
        <w:t xml:space="preserve"> текстов представленных работ (отборочный этап) (с </w:t>
      </w:r>
      <w:r w:rsidR="00667A7D">
        <w:rPr>
          <w:sz w:val="24"/>
          <w:szCs w:val="24"/>
        </w:rPr>
        <w:t>6</w:t>
      </w:r>
      <w:r w:rsidRPr="001608E2">
        <w:rPr>
          <w:sz w:val="24"/>
          <w:szCs w:val="24"/>
        </w:rPr>
        <w:t xml:space="preserve"> по </w:t>
      </w:r>
      <w:r w:rsidR="00667A7D">
        <w:rPr>
          <w:sz w:val="24"/>
          <w:szCs w:val="24"/>
        </w:rPr>
        <w:t>13</w:t>
      </w:r>
      <w:r w:rsidRPr="001608E2">
        <w:rPr>
          <w:sz w:val="24"/>
          <w:szCs w:val="24"/>
        </w:rPr>
        <w:t xml:space="preserve"> </w:t>
      </w:r>
      <w:r w:rsidR="00157691">
        <w:rPr>
          <w:sz w:val="24"/>
          <w:szCs w:val="24"/>
        </w:rPr>
        <w:t>марта</w:t>
      </w:r>
      <w:r w:rsidRPr="001608E2">
        <w:rPr>
          <w:sz w:val="24"/>
          <w:szCs w:val="24"/>
        </w:rPr>
        <w:t xml:space="preserve"> </w:t>
      </w:r>
      <w:r w:rsidR="00666301">
        <w:rPr>
          <w:sz w:val="24"/>
          <w:szCs w:val="24"/>
        </w:rPr>
        <w:t>2020</w:t>
      </w:r>
      <w:r w:rsidRPr="001608E2">
        <w:rPr>
          <w:sz w:val="24"/>
          <w:szCs w:val="24"/>
        </w:rPr>
        <w:t xml:space="preserve"> года);</w:t>
      </w:r>
    </w:p>
    <w:p w14:paraId="760982D0" w14:textId="77777777" w:rsidR="00C163D9" w:rsidRPr="001608E2" w:rsidRDefault="00C163D9" w:rsidP="00ED7CA2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3 э</w:t>
      </w:r>
      <w:r w:rsidR="00CB674F">
        <w:rPr>
          <w:sz w:val="24"/>
          <w:szCs w:val="24"/>
        </w:rPr>
        <w:t>тап – республиканский – очный (</w:t>
      </w:r>
      <w:r w:rsidR="00667A7D" w:rsidRPr="00667A7D">
        <w:rPr>
          <w:sz w:val="24"/>
          <w:szCs w:val="24"/>
          <w:highlight w:val="yellow"/>
        </w:rPr>
        <w:t>21</w:t>
      </w:r>
      <w:r w:rsidRPr="00667A7D">
        <w:rPr>
          <w:sz w:val="24"/>
          <w:szCs w:val="24"/>
          <w:highlight w:val="yellow"/>
        </w:rPr>
        <w:t xml:space="preserve"> марта</w:t>
      </w:r>
      <w:r w:rsidRPr="001608E2">
        <w:rPr>
          <w:sz w:val="24"/>
          <w:szCs w:val="24"/>
        </w:rPr>
        <w:t xml:space="preserve"> </w:t>
      </w:r>
      <w:r w:rsidR="00666301">
        <w:rPr>
          <w:sz w:val="24"/>
          <w:szCs w:val="24"/>
        </w:rPr>
        <w:t>2020</w:t>
      </w:r>
      <w:r w:rsidRPr="001608E2">
        <w:rPr>
          <w:sz w:val="24"/>
          <w:szCs w:val="24"/>
        </w:rPr>
        <w:t xml:space="preserve"> года в г. Чебоксары). </w:t>
      </w:r>
    </w:p>
    <w:p w14:paraId="65EC6490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4.2. Для участия в заочном этапе Конференции </w:t>
      </w:r>
      <w:r w:rsidR="00157691">
        <w:rPr>
          <w:b/>
          <w:sz w:val="24"/>
          <w:szCs w:val="24"/>
        </w:rPr>
        <w:t xml:space="preserve">по </w:t>
      </w:r>
      <w:r w:rsidR="00667A7D">
        <w:rPr>
          <w:b/>
          <w:sz w:val="24"/>
          <w:szCs w:val="24"/>
        </w:rPr>
        <w:t>5</w:t>
      </w:r>
      <w:r w:rsidRPr="001608E2">
        <w:rPr>
          <w:b/>
          <w:sz w:val="24"/>
          <w:szCs w:val="24"/>
        </w:rPr>
        <w:t xml:space="preserve"> </w:t>
      </w:r>
      <w:r w:rsidR="00667A7D">
        <w:rPr>
          <w:b/>
          <w:sz w:val="24"/>
          <w:szCs w:val="24"/>
        </w:rPr>
        <w:t>марта</w:t>
      </w:r>
      <w:r w:rsidRPr="001608E2">
        <w:rPr>
          <w:b/>
          <w:sz w:val="24"/>
          <w:szCs w:val="24"/>
        </w:rPr>
        <w:t xml:space="preserve"> </w:t>
      </w:r>
      <w:r w:rsidR="00666301">
        <w:rPr>
          <w:b/>
          <w:sz w:val="24"/>
          <w:szCs w:val="24"/>
        </w:rPr>
        <w:t>2020</w:t>
      </w:r>
      <w:r w:rsidRPr="001608E2">
        <w:rPr>
          <w:b/>
          <w:sz w:val="24"/>
          <w:szCs w:val="24"/>
        </w:rPr>
        <w:t xml:space="preserve"> года</w:t>
      </w:r>
      <w:r w:rsidRPr="001608E2">
        <w:rPr>
          <w:sz w:val="24"/>
          <w:szCs w:val="24"/>
        </w:rPr>
        <w:t xml:space="preserve"> принимаются заявки, аннотации (объемом не более 2 листов) и проекты участников в бумажном и электронном виде, </w:t>
      </w:r>
      <w:r w:rsidR="00CB674F">
        <w:rPr>
          <w:sz w:val="24"/>
          <w:szCs w:val="24"/>
        </w:rPr>
        <w:t xml:space="preserve">отчеты за подписью начальника отдела образования муниципалитета </w:t>
      </w:r>
      <w:r w:rsidRPr="001608E2">
        <w:rPr>
          <w:sz w:val="24"/>
          <w:szCs w:val="24"/>
        </w:rPr>
        <w:t>о проведении муниципального этапа Конференции.</w:t>
      </w:r>
      <w:r w:rsidR="00CB674F" w:rsidRPr="00CB674F">
        <w:rPr>
          <w:sz w:val="24"/>
          <w:szCs w:val="24"/>
        </w:rPr>
        <w:t xml:space="preserve"> </w:t>
      </w:r>
      <w:r w:rsidR="00CB674F">
        <w:rPr>
          <w:sz w:val="24"/>
          <w:szCs w:val="24"/>
        </w:rPr>
        <w:t xml:space="preserve">Электронные документы подаются на </w:t>
      </w:r>
      <w:r w:rsidR="00CB674F">
        <w:rPr>
          <w:sz w:val="24"/>
          <w:szCs w:val="24"/>
          <w:lang w:val="en-US"/>
        </w:rPr>
        <w:t>e</w:t>
      </w:r>
      <w:r w:rsidR="00CB674F" w:rsidRPr="00CB674F">
        <w:rPr>
          <w:sz w:val="24"/>
          <w:szCs w:val="24"/>
        </w:rPr>
        <w:t>-</w:t>
      </w:r>
      <w:r w:rsidR="00CB674F">
        <w:rPr>
          <w:sz w:val="24"/>
          <w:szCs w:val="24"/>
          <w:lang w:val="en-US"/>
        </w:rPr>
        <w:t>mail</w:t>
      </w:r>
      <w:r w:rsidR="00CB674F" w:rsidRPr="00CB674F">
        <w:rPr>
          <w:sz w:val="24"/>
          <w:szCs w:val="24"/>
        </w:rPr>
        <w:t xml:space="preserve">: </w:t>
      </w:r>
      <w:hyperlink r:id="rId5" w:history="1">
        <w:r w:rsidR="00ED7CA2" w:rsidRPr="007D038A">
          <w:rPr>
            <w:rStyle w:val="a3"/>
            <w:sz w:val="24"/>
            <w:szCs w:val="24"/>
            <w:lang w:val="en-US"/>
          </w:rPr>
          <w:t>unitexcentr</w:t>
        </w:r>
        <w:r w:rsidR="00ED7CA2" w:rsidRPr="007D038A">
          <w:rPr>
            <w:rStyle w:val="a3"/>
            <w:sz w:val="24"/>
            <w:szCs w:val="24"/>
          </w:rPr>
          <w:t>@</w:t>
        </w:r>
        <w:r w:rsidR="00ED7CA2" w:rsidRPr="007D038A">
          <w:rPr>
            <w:rStyle w:val="a3"/>
            <w:sz w:val="24"/>
            <w:szCs w:val="24"/>
            <w:lang w:val="en-US"/>
          </w:rPr>
          <w:t>yandex</w:t>
        </w:r>
        <w:r w:rsidR="00ED7CA2" w:rsidRPr="007D038A">
          <w:rPr>
            <w:rStyle w:val="a3"/>
            <w:sz w:val="24"/>
            <w:szCs w:val="24"/>
          </w:rPr>
          <w:t>.</w:t>
        </w:r>
        <w:proofErr w:type="spellStart"/>
        <w:r w:rsidR="00ED7CA2" w:rsidRPr="007D038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B674F" w:rsidRPr="00CB674F">
        <w:rPr>
          <w:sz w:val="24"/>
          <w:szCs w:val="24"/>
        </w:rPr>
        <w:t xml:space="preserve"> </w:t>
      </w:r>
      <w:r w:rsidR="00CB674F">
        <w:rPr>
          <w:sz w:val="24"/>
          <w:szCs w:val="24"/>
        </w:rPr>
        <w:t>с пометкой в теме НПК «Поиск» район/город.</w:t>
      </w:r>
    </w:p>
    <w:p w14:paraId="38DAE405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4.3. Оценка работ в рамках проведения очного этапа, осуществляется экспертным сообществом, сформированным из ведущих специалистов образовательных организаций общего, дополнительного и высшего профессионального образования.</w:t>
      </w:r>
    </w:p>
    <w:p w14:paraId="406A6963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4.4. Вызов участников Конференции на очный этап высылается оргкомитетом </w:t>
      </w:r>
      <w:r w:rsidR="00667A7D">
        <w:rPr>
          <w:b/>
          <w:sz w:val="24"/>
          <w:szCs w:val="24"/>
        </w:rPr>
        <w:t>13</w:t>
      </w:r>
      <w:r w:rsidR="00157691" w:rsidRPr="00157691">
        <w:rPr>
          <w:b/>
          <w:sz w:val="24"/>
          <w:szCs w:val="24"/>
        </w:rPr>
        <w:t xml:space="preserve"> марта</w:t>
      </w:r>
      <w:r w:rsidRPr="001608E2">
        <w:rPr>
          <w:b/>
          <w:sz w:val="24"/>
          <w:szCs w:val="24"/>
        </w:rPr>
        <w:t xml:space="preserve"> </w:t>
      </w:r>
      <w:r w:rsidR="00666301">
        <w:rPr>
          <w:b/>
          <w:sz w:val="24"/>
          <w:szCs w:val="24"/>
        </w:rPr>
        <w:t>2020</w:t>
      </w:r>
      <w:r w:rsidRPr="001608E2">
        <w:rPr>
          <w:b/>
          <w:sz w:val="24"/>
          <w:szCs w:val="24"/>
        </w:rPr>
        <w:t xml:space="preserve"> года.</w:t>
      </w:r>
    </w:p>
    <w:p w14:paraId="4D59BF13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t xml:space="preserve">4.5. </w:t>
      </w:r>
      <w:r w:rsidR="006813FA" w:rsidRPr="001608E2">
        <w:rPr>
          <w:sz w:val="24"/>
          <w:szCs w:val="24"/>
        </w:rPr>
        <w:t xml:space="preserve">Список работ, </w:t>
      </w:r>
      <w:r w:rsidRPr="001608E2">
        <w:rPr>
          <w:sz w:val="24"/>
          <w:szCs w:val="24"/>
        </w:rPr>
        <w:t xml:space="preserve">допущенных к участию в очном туре Конференции по результатам предварительной экспертизы, будет размещен </w:t>
      </w:r>
      <w:r w:rsidR="00667A7D">
        <w:rPr>
          <w:sz w:val="24"/>
          <w:szCs w:val="24"/>
        </w:rPr>
        <w:t>13</w:t>
      </w:r>
      <w:r w:rsidR="00157691">
        <w:rPr>
          <w:sz w:val="24"/>
          <w:szCs w:val="24"/>
        </w:rPr>
        <w:t xml:space="preserve"> марта</w:t>
      </w:r>
      <w:r w:rsidRPr="001608E2">
        <w:rPr>
          <w:sz w:val="24"/>
          <w:szCs w:val="24"/>
        </w:rPr>
        <w:t xml:space="preserve"> </w:t>
      </w:r>
      <w:r w:rsidR="00666301">
        <w:rPr>
          <w:sz w:val="24"/>
          <w:szCs w:val="24"/>
        </w:rPr>
        <w:t>2020</w:t>
      </w:r>
      <w:r w:rsidRPr="001608E2">
        <w:rPr>
          <w:sz w:val="24"/>
          <w:szCs w:val="24"/>
        </w:rPr>
        <w:t xml:space="preserve"> г. на официальном сайте Центра «ЮНИТЭКС»: </w:t>
      </w:r>
      <w:hyperlink r:id="rId6" w:history="1">
        <w:r w:rsidR="00786472" w:rsidRPr="00E56DBD">
          <w:rPr>
            <w:rStyle w:val="a3"/>
            <w:bCs/>
            <w:sz w:val="24"/>
            <w:szCs w:val="24"/>
            <w:lang w:val="en-US"/>
          </w:rPr>
          <w:t>http</w:t>
        </w:r>
        <w:r w:rsidR="00786472" w:rsidRPr="00E56DBD">
          <w:rPr>
            <w:rStyle w:val="a3"/>
            <w:bCs/>
            <w:sz w:val="24"/>
            <w:szCs w:val="24"/>
          </w:rPr>
          <w:t>://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unitex</w:t>
        </w:r>
        <w:r w:rsidR="00786472" w:rsidRPr="00E56DBD">
          <w:rPr>
            <w:rStyle w:val="a3"/>
            <w:bCs/>
            <w:sz w:val="24"/>
            <w:szCs w:val="24"/>
          </w:rPr>
          <w:t>-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center</w:t>
        </w:r>
        <w:r w:rsidR="00786472" w:rsidRPr="00E56DBD">
          <w:rPr>
            <w:rStyle w:val="a3"/>
            <w:bCs/>
            <w:sz w:val="24"/>
            <w:szCs w:val="24"/>
          </w:rPr>
          <w:t>.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ru</w:t>
        </w:r>
      </w:hyperlink>
      <w:r w:rsidR="00786472">
        <w:rPr>
          <w:rStyle w:val="a3"/>
          <w:bCs/>
          <w:color w:val="auto"/>
          <w:sz w:val="24"/>
          <w:szCs w:val="24"/>
        </w:rPr>
        <w:t xml:space="preserve"> </w:t>
      </w:r>
      <w:r w:rsidR="00786472" w:rsidRPr="0046618F">
        <w:rPr>
          <w:rStyle w:val="a3"/>
          <w:bCs/>
          <w:color w:val="auto"/>
          <w:sz w:val="24"/>
          <w:szCs w:val="24"/>
          <w:u w:val="none"/>
        </w:rPr>
        <w:t>и в социальной сети</w:t>
      </w:r>
      <w:r w:rsidR="00786472">
        <w:rPr>
          <w:rStyle w:val="a3"/>
          <w:bCs/>
          <w:color w:val="auto"/>
          <w:sz w:val="24"/>
          <w:szCs w:val="24"/>
        </w:rPr>
        <w:t xml:space="preserve"> </w:t>
      </w:r>
      <w:hyperlink r:id="rId7" w:history="1">
        <w:r w:rsidR="00786472" w:rsidRPr="00E56DBD">
          <w:rPr>
            <w:rStyle w:val="a3"/>
            <w:bCs/>
            <w:sz w:val="24"/>
            <w:szCs w:val="24"/>
          </w:rPr>
          <w:t>https://vk.com/junitexzentr21</w:t>
        </w:r>
      </w:hyperlink>
      <w:r w:rsidR="00786472">
        <w:rPr>
          <w:rStyle w:val="a3"/>
          <w:bCs/>
          <w:color w:val="auto"/>
          <w:sz w:val="24"/>
          <w:szCs w:val="24"/>
        </w:rPr>
        <w:t xml:space="preserve">. </w:t>
      </w:r>
    </w:p>
    <w:p w14:paraId="07041A04" w14:textId="77777777" w:rsidR="00C163D9" w:rsidRPr="001608E2" w:rsidRDefault="00C163D9" w:rsidP="00C163D9">
      <w:pPr>
        <w:ind w:firstLine="720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4.6. Работа Конференции осуществляется в рамках </w:t>
      </w:r>
      <w:r w:rsidRPr="001608E2">
        <w:rPr>
          <w:b/>
          <w:sz w:val="24"/>
          <w:szCs w:val="24"/>
        </w:rPr>
        <w:t>следующих номинаций и тематических секций:</w:t>
      </w:r>
    </w:p>
    <w:p w14:paraId="4366C453" w14:textId="77777777"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Научно-техническое творчество</w:t>
      </w:r>
    </w:p>
    <w:p w14:paraId="588678D2" w14:textId="77777777"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№1. </w:t>
      </w:r>
      <w:r w:rsidRPr="001608E2">
        <w:rPr>
          <w:sz w:val="24"/>
          <w:szCs w:val="24"/>
        </w:rPr>
        <w:t>«</w:t>
      </w:r>
      <w:r w:rsidRPr="001608E2">
        <w:rPr>
          <w:i/>
          <w:iCs/>
          <w:sz w:val="24"/>
          <w:szCs w:val="24"/>
        </w:rPr>
        <w:t>Техническое моделирование и конструирование»</w:t>
      </w:r>
      <w:r w:rsidRPr="001608E2">
        <w:rPr>
          <w:sz w:val="24"/>
          <w:szCs w:val="24"/>
        </w:rPr>
        <w:t xml:space="preserve"> (по направлениям: авиа-, </w:t>
      </w:r>
      <w:proofErr w:type="spellStart"/>
      <w:r w:rsidRPr="001608E2">
        <w:rPr>
          <w:sz w:val="24"/>
          <w:szCs w:val="24"/>
        </w:rPr>
        <w:t>ракетомоделирование</w:t>
      </w:r>
      <w:proofErr w:type="spellEnd"/>
      <w:r w:rsidRPr="001608E2">
        <w:rPr>
          <w:sz w:val="24"/>
          <w:szCs w:val="24"/>
        </w:rPr>
        <w:t xml:space="preserve">, авто-, </w:t>
      </w:r>
      <w:proofErr w:type="spellStart"/>
      <w:r w:rsidRPr="001608E2">
        <w:rPr>
          <w:sz w:val="24"/>
          <w:szCs w:val="24"/>
        </w:rPr>
        <w:t>мотомоделирование</w:t>
      </w:r>
      <w:proofErr w:type="spellEnd"/>
      <w:r w:rsidRPr="001608E2">
        <w:rPr>
          <w:sz w:val="24"/>
          <w:szCs w:val="24"/>
        </w:rPr>
        <w:t>, картинг; судомоделизм и др.)</w:t>
      </w:r>
      <w:r w:rsidRPr="001608E2">
        <w:rPr>
          <w:iCs/>
          <w:sz w:val="24"/>
          <w:szCs w:val="24"/>
        </w:rPr>
        <w:t>.</w:t>
      </w:r>
    </w:p>
    <w:p w14:paraId="39D5F3DF" w14:textId="77777777"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№2.</w:t>
      </w:r>
      <w:r w:rsidRPr="001608E2">
        <w:rPr>
          <w:sz w:val="24"/>
          <w:szCs w:val="24"/>
        </w:rPr>
        <w:t xml:space="preserve"> </w:t>
      </w:r>
      <w:r w:rsidRPr="00667A7D">
        <w:rPr>
          <w:i/>
          <w:iCs/>
          <w:sz w:val="24"/>
          <w:szCs w:val="24"/>
        </w:rPr>
        <w:t>«Научно-технические и изобретательские проекты учащихся»</w:t>
      </w:r>
      <w:r w:rsidRPr="001608E2">
        <w:rPr>
          <w:sz w:val="24"/>
          <w:szCs w:val="24"/>
        </w:rPr>
        <w:t xml:space="preserve"> (по направлениям: робототехника; радиотехника и электротехника; приборы, механизмы и приспособления; радиоэлектроника; рационализаторские работы, экспериментальные модели, модели фантазии).</w:t>
      </w:r>
    </w:p>
    <w:p w14:paraId="5FF974D9" w14:textId="77777777"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Прикладное творчество </w:t>
      </w:r>
    </w:p>
    <w:p w14:paraId="00048393" w14:textId="77777777" w:rsidR="00DB22AD" w:rsidRDefault="00C163D9" w:rsidP="00667A7D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№3. </w:t>
      </w:r>
      <w:r w:rsidRPr="001608E2">
        <w:rPr>
          <w:i/>
          <w:sz w:val="24"/>
          <w:szCs w:val="24"/>
        </w:rPr>
        <w:t>Обработка конструкционных материалов</w:t>
      </w:r>
      <w:r w:rsidRPr="001608E2">
        <w:rPr>
          <w:sz w:val="24"/>
          <w:szCs w:val="24"/>
        </w:rPr>
        <w:t xml:space="preserve"> (дерево, металл, пластмасса, природный материал и др.) – </w:t>
      </w:r>
      <w:r w:rsidR="00A33DD9">
        <w:rPr>
          <w:sz w:val="24"/>
          <w:szCs w:val="24"/>
        </w:rPr>
        <w:t>подарки и сувениры</w:t>
      </w:r>
      <w:r w:rsidR="00667A7D">
        <w:rPr>
          <w:sz w:val="24"/>
          <w:szCs w:val="24"/>
        </w:rPr>
        <w:t xml:space="preserve">, </w:t>
      </w:r>
      <w:r w:rsidR="00667A7D" w:rsidRPr="00667A7D">
        <w:rPr>
          <w:sz w:val="24"/>
          <w:szCs w:val="24"/>
        </w:rPr>
        <w:t>посвященн</w:t>
      </w:r>
      <w:r w:rsidR="00667A7D">
        <w:rPr>
          <w:sz w:val="24"/>
          <w:szCs w:val="24"/>
        </w:rPr>
        <w:t>ые</w:t>
      </w:r>
      <w:r w:rsidR="00667A7D" w:rsidRPr="00667A7D">
        <w:rPr>
          <w:sz w:val="24"/>
          <w:szCs w:val="24"/>
        </w:rPr>
        <w:t xml:space="preserve"> 75-лети</w:t>
      </w:r>
      <w:r w:rsidR="00667A7D">
        <w:rPr>
          <w:sz w:val="24"/>
          <w:szCs w:val="24"/>
        </w:rPr>
        <w:t>ю</w:t>
      </w:r>
      <w:r w:rsidR="00667A7D" w:rsidRPr="00667A7D">
        <w:rPr>
          <w:sz w:val="24"/>
          <w:szCs w:val="24"/>
        </w:rPr>
        <w:t xml:space="preserve"> Победы в Великой Отечественной войне 1941-1945 годов и 100-летию образования Чувашской автономной области</w:t>
      </w:r>
      <w:r w:rsidR="00667A7D">
        <w:rPr>
          <w:sz w:val="24"/>
          <w:szCs w:val="24"/>
        </w:rPr>
        <w:t>.</w:t>
      </w:r>
    </w:p>
    <w:p w14:paraId="4838509B" w14:textId="77777777"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№4. Декоративно-прикладное творчество</w:t>
      </w:r>
      <w:r w:rsidRPr="001608E2">
        <w:rPr>
          <w:sz w:val="24"/>
          <w:szCs w:val="24"/>
        </w:rPr>
        <w:t xml:space="preserve"> - </w:t>
      </w:r>
      <w:r w:rsidR="00A33DD9">
        <w:rPr>
          <w:sz w:val="24"/>
          <w:szCs w:val="24"/>
        </w:rPr>
        <w:t>подарки и сувениры</w:t>
      </w:r>
      <w:r w:rsidR="00667A7D">
        <w:rPr>
          <w:sz w:val="24"/>
          <w:szCs w:val="24"/>
        </w:rPr>
        <w:t xml:space="preserve">, </w:t>
      </w:r>
      <w:r w:rsidR="00667A7D" w:rsidRPr="00667A7D">
        <w:rPr>
          <w:sz w:val="24"/>
          <w:szCs w:val="24"/>
        </w:rPr>
        <w:t>посвященн</w:t>
      </w:r>
      <w:r w:rsidR="00667A7D">
        <w:rPr>
          <w:sz w:val="24"/>
          <w:szCs w:val="24"/>
        </w:rPr>
        <w:t>ые</w:t>
      </w:r>
      <w:r w:rsidR="00667A7D" w:rsidRPr="00667A7D">
        <w:rPr>
          <w:sz w:val="24"/>
          <w:szCs w:val="24"/>
        </w:rPr>
        <w:t xml:space="preserve"> 75-лети</w:t>
      </w:r>
      <w:r w:rsidR="00667A7D">
        <w:rPr>
          <w:sz w:val="24"/>
          <w:szCs w:val="24"/>
        </w:rPr>
        <w:t>ю</w:t>
      </w:r>
      <w:r w:rsidR="00667A7D" w:rsidRPr="00667A7D">
        <w:rPr>
          <w:sz w:val="24"/>
          <w:szCs w:val="24"/>
        </w:rPr>
        <w:t xml:space="preserve"> Победы в Великой Отечественной войне 1941-1945 годов и 100-летию образования Чувашской автономной области</w:t>
      </w:r>
      <w:r w:rsidR="00667A7D">
        <w:rPr>
          <w:sz w:val="24"/>
          <w:szCs w:val="24"/>
        </w:rPr>
        <w:t>.</w:t>
      </w:r>
    </w:p>
    <w:p w14:paraId="3379189C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</w:p>
    <w:p w14:paraId="47B1F941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 решению Оргкомитета тематические секции Конференции могут быть объединены в одну, либо разбиты на несколько подсекций в зависимости от количества представленных работ.</w:t>
      </w:r>
    </w:p>
    <w:p w14:paraId="11B411A0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4.7. Защита творческих проектов состоится </w:t>
      </w:r>
      <w:r w:rsidR="00667A7D">
        <w:rPr>
          <w:b/>
          <w:sz w:val="24"/>
          <w:szCs w:val="24"/>
          <w:highlight w:val="yellow"/>
        </w:rPr>
        <w:t>21</w:t>
      </w:r>
      <w:r w:rsidRPr="00666301">
        <w:rPr>
          <w:b/>
          <w:sz w:val="24"/>
          <w:szCs w:val="24"/>
          <w:highlight w:val="yellow"/>
        </w:rPr>
        <w:t xml:space="preserve"> марта</w:t>
      </w:r>
      <w:r w:rsidRPr="001608E2">
        <w:rPr>
          <w:sz w:val="24"/>
          <w:szCs w:val="24"/>
        </w:rPr>
        <w:t xml:space="preserve"> </w:t>
      </w:r>
      <w:r w:rsidR="00666301">
        <w:rPr>
          <w:b/>
          <w:sz w:val="24"/>
          <w:szCs w:val="24"/>
        </w:rPr>
        <w:t>2020</w:t>
      </w:r>
      <w:r w:rsidRPr="001608E2">
        <w:rPr>
          <w:b/>
          <w:sz w:val="24"/>
          <w:szCs w:val="24"/>
        </w:rPr>
        <w:t xml:space="preserve"> года</w:t>
      </w:r>
      <w:r w:rsidRPr="001608E2">
        <w:rPr>
          <w:sz w:val="24"/>
          <w:szCs w:val="24"/>
        </w:rPr>
        <w:t xml:space="preserve"> в МБОУ «Средняя общеобразовательная школа № 62 с углубленным изучением отдельных предметов» города Чебоксары по адресу: г. Чебоксары, М. Павлова, 78 (ост</w:t>
      </w:r>
      <w:r w:rsidR="006813FA" w:rsidRPr="001608E2">
        <w:rPr>
          <w:sz w:val="24"/>
          <w:szCs w:val="24"/>
        </w:rPr>
        <w:t>ановка</w:t>
      </w:r>
      <w:r w:rsidRPr="001608E2">
        <w:rPr>
          <w:sz w:val="24"/>
          <w:szCs w:val="24"/>
        </w:rPr>
        <w:t xml:space="preserve"> </w:t>
      </w:r>
      <w:r w:rsidR="006813FA" w:rsidRPr="001608E2">
        <w:rPr>
          <w:sz w:val="24"/>
          <w:szCs w:val="24"/>
        </w:rPr>
        <w:t>Б</w:t>
      </w:r>
      <w:r w:rsidRPr="001608E2">
        <w:rPr>
          <w:sz w:val="24"/>
          <w:szCs w:val="24"/>
        </w:rPr>
        <w:t>ульвар Юности).</w:t>
      </w:r>
    </w:p>
    <w:p w14:paraId="4414E6E4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lastRenderedPageBreak/>
        <w:t xml:space="preserve">4.8. Итоги по результатам проведения Конференции, а также список победителей размещаются в течение пяти рабочих дней после окончания Конференции, на официальном сайте Центра «ЮНИТЭКС»: 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http</w:t>
      </w:r>
      <w:r w:rsidR="006813FA" w:rsidRPr="001608E2">
        <w:rPr>
          <w:rStyle w:val="a3"/>
          <w:bCs/>
          <w:color w:val="auto"/>
          <w:sz w:val="24"/>
          <w:szCs w:val="24"/>
        </w:rPr>
        <w:t>://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unitex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-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center</w:t>
      </w:r>
      <w:r w:rsidR="006813FA" w:rsidRPr="001608E2">
        <w:rPr>
          <w:rStyle w:val="a3"/>
          <w:bCs/>
          <w:color w:val="auto"/>
          <w:sz w:val="24"/>
          <w:szCs w:val="24"/>
        </w:rPr>
        <w:t>.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ru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.</w:t>
      </w:r>
    </w:p>
    <w:p w14:paraId="70EA8268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>4.9. Состав экспертного сообщества, а также его руководители, назначаются Оргкомитетом.</w:t>
      </w:r>
    </w:p>
    <w:p w14:paraId="6F99B7DB" w14:textId="77777777" w:rsidR="00F1186B" w:rsidRPr="001608E2" w:rsidRDefault="00F1186B" w:rsidP="00C163D9">
      <w:pPr>
        <w:pStyle w:val="a4"/>
        <w:spacing w:after="0"/>
        <w:jc w:val="center"/>
        <w:rPr>
          <w:b/>
          <w:sz w:val="24"/>
          <w:szCs w:val="24"/>
        </w:rPr>
      </w:pPr>
    </w:p>
    <w:p w14:paraId="772F31EF" w14:textId="77777777" w:rsidR="00C163D9" w:rsidRPr="001608E2" w:rsidRDefault="00C163D9" w:rsidP="00C163D9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5. Требования к участникам конференции, тематике и форме представленных работ</w:t>
      </w:r>
    </w:p>
    <w:p w14:paraId="689B94E2" w14:textId="77777777"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5.1. В Конференции могут принять участие обучающиеся образовательных организаций Чувашской Республики, работы которых прошли предварительный отбор в рамках школьных и районных конференций, входящих в состав I этапа Конференции.</w:t>
      </w:r>
    </w:p>
    <w:p w14:paraId="33AB9412" w14:textId="77777777"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5.2. К участию в Конференции допускаются коллективные работы до 2-х человек, при условии, что в тексте работы отражен конкретный вклад каждого члена авторского коллектива.</w:t>
      </w:r>
    </w:p>
    <w:p w14:paraId="585C3494" w14:textId="77777777" w:rsidR="00C163D9" w:rsidRPr="001608E2" w:rsidRDefault="00C163D9" w:rsidP="00C163D9">
      <w:pPr>
        <w:pStyle w:val="a4"/>
        <w:spacing w:after="0"/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5.3. Участники Конференции представляют в Оргкомитет:</w:t>
      </w:r>
    </w:p>
    <w:p w14:paraId="6459FAE3" w14:textId="77777777" w:rsidR="00C163D9" w:rsidRPr="001608E2" w:rsidRDefault="00C163D9" w:rsidP="00C163D9">
      <w:pPr>
        <w:spacing w:line="195" w:lineRule="atLeast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 xml:space="preserve">- заявку (Приложение № </w:t>
      </w:r>
      <w:r w:rsidR="0000076B">
        <w:rPr>
          <w:sz w:val="24"/>
          <w:szCs w:val="24"/>
        </w:rPr>
        <w:t>5</w:t>
      </w:r>
      <w:r w:rsidRPr="001608E2">
        <w:rPr>
          <w:sz w:val="24"/>
          <w:szCs w:val="24"/>
        </w:rPr>
        <w:t>);</w:t>
      </w:r>
    </w:p>
    <w:p w14:paraId="6AFAD098" w14:textId="77777777" w:rsidR="00C163D9" w:rsidRPr="001608E2" w:rsidRDefault="00C163D9" w:rsidP="00C163D9">
      <w:pPr>
        <w:spacing w:line="195" w:lineRule="atLeast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учебно-творческий проект изделия (не более 10 страниц) с фотографией проекта, аннотацию (номинация «Научно-техническое творчество», Приложение №4) на бумажном носител</w:t>
      </w:r>
      <w:r w:rsidR="00CB674F">
        <w:rPr>
          <w:sz w:val="24"/>
          <w:szCs w:val="24"/>
        </w:rPr>
        <w:t>е и на электронную почту организаторов</w:t>
      </w:r>
      <w:r w:rsidRPr="001608E2">
        <w:rPr>
          <w:sz w:val="24"/>
          <w:szCs w:val="24"/>
        </w:rPr>
        <w:t xml:space="preserve"> - на заочный тур;</w:t>
      </w:r>
    </w:p>
    <w:p w14:paraId="33215A45" w14:textId="77777777" w:rsidR="00C163D9" w:rsidRPr="001608E2" w:rsidRDefault="00C163D9" w:rsidP="00C163D9">
      <w:pPr>
        <w:pStyle w:val="a4"/>
        <w:spacing w:after="0"/>
        <w:ind w:left="75" w:firstLine="720"/>
        <w:rPr>
          <w:sz w:val="24"/>
          <w:szCs w:val="24"/>
        </w:rPr>
      </w:pPr>
      <w:r w:rsidRPr="001608E2">
        <w:rPr>
          <w:sz w:val="24"/>
          <w:szCs w:val="24"/>
        </w:rPr>
        <w:t>- изделие согласно проекту – на защиту.</w:t>
      </w:r>
    </w:p>
    <w:p w14:paraId="2190D712" w14:textId="77777777"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ПРИМЕЧАНИЕ: </w:t>
      </w:r>
    </w:p>
    <w:p w14:paraId="4C978463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Учебно-творческий проект готовится в соответствии с требованиями к проекту (Приложение № 1).</w:t>
      </w:r>
    </w:p>
    <w:p w14:paraId="6BBEA24E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667A7D">
        <w:rPr>
          <w:sz w:val="24"/>
          <w:szCs w:val="24"/>
        </w:rPr>
        <w:t>Проекты по электронной почте принимаются!</w:t>
      </w:r>
      <w:r w:rsidR="00ED7CA2">
        <w:rPr>
          <w:sz w:val="24"/>
          <w:szCs w:val="24"/>
        </w:rPr>
        <w:t xml:space="preserve"> Но необходимо иметь в виду Оргкомитет будет рассматривать проект в черно-белой распечатке.</w:t>
      </w:r>
    </w:p>
    <w:p w14:paraId="0B656A19" w14:textId="77777777" w:rsidR="00A72250" w:rsidRPr="001608E2" w:rsidRDefault="00C163D9" w:rsidP="00A72250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В случае участия на платной основе необходимо приложить копию квитанции об оплате орг. взноса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14:paraId="4CA3F9F4" w14:textId="77777777"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14:paraId="49B8DA4F" w14:textId="77777777"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6. Подведение итогов и награждение</w:t>
      </w:r>
    </w:p>
    <w:p w14:paraId="539BEC47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Подведение итогов Конференции проводится в каждой номинации отдельно на основании оценочных листов членов экспертной комиссии по двум возрастным группам:</w:t>
      </w:r>
    </w:p>
    <w:p w14:paraId="1FC448FF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младшая возрастная группа – 5-8 классы;</w:t>
      </w:r>
    </w:p>
    <w:p w14:paraId="48311303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старшая возрастная группа – 9-11 классы.</w:t>
      </w:r>
    </w:p>
    <w:p w14:paraId="1DB332A8" w14:textId="77777777"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Члены экспертной комиссии оценивают работу согласно внесенным в оценочные листы критериям.</w:t>
      </w:r>
    </w:p>
    <w:p w14:paraId="7EAB2554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Общий балл будет складываться из оценок за учебно-творческий проект, изделие и защиту проекта.</w:t>
      </w:r>
    </w:p>
    <w:p w14:paraId="06C4009B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Победители и призеры Конференции в каждой секции награждаются дипломами ГАУ Чувашской Республики «Центр военно-патриотического воспитания «ЮНИТЭКС» Минобразования Чувашии и памятными призами.</w:t>
      </w:r>
    </w:p>
    <w:p w14:paraId="2857DBCE" w14:textId="77777777" w:rsidR="00C163D9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Заявки, отчеты о проведении муниципальн</w:t>
      </w:r>
      <w:r w:rsidR="00CB674F">
        <w:rPr>
          <w:sz w:val="24"/>
          <w:szCs w:val="24"/>
        </w:rPr>
        <w:t xml:space="preserve">ого этапа, аннотации и проекты </w:t>
      </w:r>
      <w:r w:rsidRPr="001608E2">
        <w:rPr>
          <w:sz w:val="24"/>
          <w:szCs w:val="24"/>
        </w:rPr>
        <w:t xml:space="preserve">в бумажном </w:t>
      </w:r>
      <w:r w:rsidR="005C6B8F">
        <w:rPr>
          <w:sz w:val="24"/>
          <w:szCs w:val="24"/>
        </w:rPr>
        <w:t xml:space="preserve">или в электронном </w:t>
      </w:r>
      <w:r w:rsidRPr="001608E2">
        <w:rPr>
          <w:sz w:val="24"/>
          <w:szCs w:val="24"/>
        </w:rPr>
        <w:t xml:space="preserve">виде для участия в Конференции представить по адресу: </w:t>
      </w:r>
      <w:smartTag w:uri="urn:schemas-microsoft-com:office:smarttags" w:element="metricconverter">
        <w:smartTagPr>
          <w:attr w:name="ProductID" w:val="428001, г"/>
        </w:smartTagPr>
        <w:r w:rsidRPr="001608E2">
          <w:rPr>
            <w:sz w:val="24"/>
            <w:szCs w:val="24"/>
          </w:rPr>
          <w:t>428001, г</w:t>
        </w:r>
      </w:smartTag>
      <w:r w:rsidRPr="001608E2">
        <w:rPr>
          <w:sz w:val="24"/>
          <w:szCs w:val="24"/>
        </w:rPr>
        <w:t>. Чебоксары, проспект М. Горького, 5, ГАУ Чувашской Республики «Центр военно-патриотического воспитания ЮНИТЭКС» Минобразования Чувашии, каб. 105.</w:t>
      </w:r>
      <w:r w:rsidR="00BA44C7" w:rsidRPr="00BA44C7">
        <w:t xml:space="preserve"> </w:t>
      </w:r>
      <w:r w:rsidR="00BA44C7" w:rsidRPr="00BA44C7">
        <w:rPr>
          <w:sz w:val="24"/>
          <w:szCs w:val="24"/>
        </w:rPr>
        <w:t>Электронные докум</w:t>
      </w:r>
      <w:r w:rsidR="005C6B8F">
        <w:rPr>
          <w:sz w:val="24"/>
          <w:szCs w:val="24"/>
        </w:rPr>
        <w:t xml:space="preserve">енты подаются на e-mail: </w:t>
      </w:r>
      <w:hyperlink r:id="rId8" w:history="1">
        <w:r w:rsidR="005C6B8F" w:rsidRPr="007D038A">
          <w:rPr>
            <w:rStyle w:val="a3"/>
            <w:sz w:val="24"/>
            <w:szCs w:val="24"/>
          </w:rPr>
          <w:t>unitexcentr@yandex.ru</w:t>
        </w:r>
      </w:hyperlink>
      <w:r w:rsidR="005C6B8F">
        <w:rPr>
          <w:sz w:val="24"/>
          <w:szCs w:val="24"/>
        </w:rPr>
        <w:t xml:space="preserve"> </w:t>
      </w:r>
      <w:r w:rsidR="00BA44C7" w:rsidRPr="00BA44C7">
        <w:rPr>
          <w:sz w:val="24"/>
          <w:szCs w:val="24"/>
        </w:rPr>
        <w:t>с пометкой в теме НПК «Поиск» район/город</w:t>
      </w:r>
      <w:r w:rsidR="00BA44C7">
        <w:rPr>
          <w:sz w:val="24"/>
          <w:szCs w:val="24"/>
        </w:rPr>
        <w:t>.</w:t>
      </w:r>
    </w:p>
    <w:p w14:paraId="4D9828BB" w14:textId="77777777" w:rsidR="00BA44C7" w:rsidRPr="001608E2" w:rsidRDefault="00BA44C7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заявке </w:t>
      </w:r>
      <w:r w:rsidRPr="00BA44C7">
        <w:rPr>
          <w:sz w:val="24"/>
          <w:szCs w:val="24"/>
        </w:rPr>
        <w:t>все данные заполняются в обязательном порядке, в случае отсутствия данных проект не будет рассматриваться!!!</w:t>
      </w:r>
    </w:p>
    <w:p w14:paraId="615F5EEE" w14:textId="77777777" w:rsidR="00C163D9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Контактные телефоны: 8</w:t>
      </w:r>
      <w:r w:rsidR="006813F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(8352) 45-61-30 – Абрамова Н</w:t>
      </w:r>
      <w:r w:rsidR="006813FA" w:rsidRPr="001608E2">
        <w:rPr>
          <w:sz w:val="24"/>
          <w:szCs w:val="24"/>
        </w:rPr>
        <w:t>аталия Петровна</w:t>
      </w:r>
      <w:r w:rsidRPr="001608E2">
        <w:rPr>
          <w:sz w:val="24"/>
          <w:szCs w:val="24"/>
        </w:rPr>
        <w:t xml:space="preserve"> (координатор), е-</w:t>
      </w:r>
      <w:r w:rsidRPr="001608E2">
        <w:rPr>
          <w:sz w:val="24"/>
          <w:szCs w:val="24"/>
          <w:lang w:val="en-US"/>
        </w:rPr>
        <w:t>mail</w:t>
      </w:r>
      <w:r w:rsidRPr="001608E2">
        <w:rPr>
          <w:sz w:val="24"/>
          <w:szCs w:val="24"/>
        </w:rPr>
        <w:t xml:space="preserve">: </w:t>
      </w:r>
      <w:hyperlink r:id="rId9" w:history="1">
        <w:r w:rsidR="005C6B8F" w:rsidRPr="007D038A">
          <w:rPr>
            <w:rStyle w:val="a3"/>
            <w:sz w:val="24"/>
            <w:szCs w:val="24"/>
            <w:lang w:val="en-US"/>
          </w:rPr>
          <w:t>unitexcentr</w:t>
        </w:r>
        <w:r w:rsidR="005C6B8F" w:rsidRPr="007D038A">
          <w:rPr>
            <w:rStyle w:val="a3"/>
            <w:sz w:val="24"/>
            <w:szCs w:val="24"/>
          </w:rPr>
          <w:t>@</w:t>
        </w:r>
        <w:r w:rsidR="005C6B8F" w:rsidRPr="007D038A">
          <w:rPr>
            <w:rStyle w:val="a3"/>
            <w:sz w:val="24"/>
            <w:szCs w:val="24"/>
            <w:lang w:val="en-US"/>
          </w:rPr>
          <w:t>yandex</w:t>
        </w:r>
        <w:r w:rsidR="005C6B8F" w:rsidRPr="007D038A">
          <w:rPr>
            <w:rStyle w:val="a3"/>
            <w:sz w:val="24"/>
            <w:szCs w:val="24"/>
          </w:rPr>
          <w:t>.</w:t>
        </w:r>
        <w:r w:rsidR="005C6B8F" w:rsidRPr="007D038A">
          <w:rPr>
            <w:rStyle w:val="a3"/>
            <w:sz w:val="24"/>
            <w:szCs w:val="24"/>
            <w:lang w:val="en-US"/>
          </w:rPr>
          <w:t>ru</w:t>
        </w:r>
      </w:hyperlink>
      <w:r w:rsidRPr="001608E2">
        <w:rPr>
          <w:sz w:val="24"/>
          <w:szCs w:val="24"/>
        </w:rPr>
        <w:t xml:space="preserve">, сайт: </w:t>
      </w:r>
      <w:hyperlink r:id="rId10" w:history="1">
        <w:r w:rsidR="006813FA" w:rsidRPr="001608E2">
          <w:rPr>
            <w:rStyle w:val="a3"/>
            <w:color w:val="auto"/>
            <w:sz w:val="24"/>
            <w:szCs w:val="24"/>
            <w:lang w:val="en-US"/>
          </w:rPr>
          <w:t>http</w:t>
        </w:r>
        <w:r w:rsidR="006813FA" w:rsidRPr="001608E2">
          <w:rPr>
            <w:rStyle w:val="a3"/>
            <w:color w:val="auto"/>
            <w:sz w:val="24"/>
            <w:szCs w:val="24"/>
          </w:rPr>
          <w:t>://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unitex</w:t>
        </w:r>
        <w:r w:rsidR="006813FA" w:rsidRPr="001608E2">
          <w:rPr>
            <w:rStyle w:val="a3"/>
            <w:color w:val="auto"/>
            <w:sz w:val="24"/>
            <w:szCs w:val="24"/>
          </w:rPr>
          <w:t>-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center</w:t>
        </w:r>
        <w:r w:rsidR="006813FA" w:rsidRPr="001608E2">
          <w:rPr>
            <w:rStyle w:val="a3"/>
            <w:color w:val="auto"/>
            <w:sz w:val="24"/>
            <w:szCs w:val="24"/>
          </w:rPr>
          <w:t>.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6813FA" w:rsidRPr="001608E2">
        <w:rPr>
          <w:sz w:val="24"/>
          <w:szCs w:val="24"/>
        </w:rPr>
        <w:t xml:space="preserve">. </w:t>
      </w:r>
    </w:p>
    <w:p w14:paraId="22C9B7DD" w14:textId="77777777" w:rsidR="00A72250" w:rsidRPr="001608E2" w:rsidRDefault="00A72250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по тел. 89196675142 – Кудряшов Валерий Иванович, </w:t>
      </w:r>
      <w:r w:rsidRPr="00A72250">
        <w:rPr>
          <w:sz w:val="24"/>
          <w:szCs w:val="24"/>
        </w:rPr>
        <w:t>учитель технологии МБОУ «СОШ №49» г. Чебоксары</w:t>
      </w:r>
      <w:r>
        <w:rPr>
          <w:sz w:val="24"/>
          <w:szCs w:val="24"/>
        </w:rPr>
        <w:t>.</w:t>
      </w:r>
    </w:p>
    <w:p w14:paraId="2F9F663D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14:paraId="1121FA8B" w14:textId="77777777" w:rsidR="00C163D9" w:rsidRPr="001608E2" w:rsidRDefault="00C163D9" w:rsidP="006813FA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14:paraId="5F956BCE" w14:textId="77777777"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1 к Положению</w:t>
      </w:r>
    </w:p>
    <w:p w14:paraId="0255985A" w14:textId="77777777"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</w:p>
    <w:p w14:paraId="28C2785B" w14:textId="77777777" w:rsidR="00C163D9" w:rsidRPr="001608E2" w:rsidRDefault="00C163D9" w:rsidP="00C163D9">
      <w:pPr>
        <w:pStyle w:val="a4"/>
        <w:spacing w:after="0"/>
        <w:jc w:val="center"/>
        <w:rPr>
          <w:sz w:val="24"/>
        </w:rPr>
      </w:pPr>
      <w:r w:rsidRPr="001608E2">
        <w:rPr>
          <w:sz w:val="24"/>
        </w:rPr>
        <w:t>ТРЕБОВАНИЯ К ПРОЕКТУ</w:t>
      </w:r>
    </w:p>
    <w:p w14:paraId="479015B9" w14:textId="77777777"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</w:rPr>
      </w:pPr>
      <w:r w:rsidRPr="001608E2">
        <w:rPr>
          <w:sz w:val="24"/>
        </w:rPr>
        <w:t>Учебно-творческий проект должен быть выполнен на стандартных листах формата А4, с соблюдением полей, оформлением титульного листа, оглавления, подшит и пронумерован, напечатан 14 шрифтом.</w:t>
      </w:r>
    </w:p>
    <w:p w14:paraId="7D9E42CE" w14:textId="77777777" w:rsidR="00F7701A" w:rsidRPr="0010721F" w:rsidRDefault="00F7701A" w:rsidP="00F7701A">
      <w:pPr>
        <w:tabs>
          <w:tab w:val="left" w:pos="900"/>
        </w:tabs>
        <w:ind w:hanging="585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964"/>
        <w:gridCol w:w="827"/>
        <w:gridCol w:w="827"/>
      </w:tblGrid>
      <w:tr w:rsidR="00F7701A" w:rsidRPr="0010721F" w14:paraId="309BC2D5" w14:textId="77777777" w:rsidTr="00DF6703">
        <w:trPr>
          <w:cantSplit/>
          <w:trHeight w:hRule="exact" w:val="295"/>
        </w:trPr>
        <w:tc>
          <w:tcPr>
            <w:tcW w:w="5000" w:type="pct"/>
            <w:gridSpan w:val="3"/>
            <w:hideMark/>
          </w:tcPr>
          <w:p w14:paraId="3B75C88E" w14:textId="77777777" w:rsidR="00F7701A" w:rsidRPr="0010721F" w:rsidRDefault="00F7701A" w:rsidP="00DF6703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пояснительной записки</w:t>
            </w:r>
          </w:p>
        </w:tc>
      </w:tr>
      <w:tr w:rsidR="00F7701A" w:rsidRPr="0010721F" w14:paraId="52649337" w14:textId="77777777" w:rsidTr="00DF6703">
        <w:trPr>
          <w:cantSplit/>
          <w:trHeight w:hRule="exact" w:val="320"/>
        </w:trPr>
        <w:tc>
          <w:tcPr>
            <w:tcW w:w="4140" w:type="pct"/>
            <w:hideMark/>
          </w:tcPr>
          <w:p w14:paraId="628E37A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hideMark/>
          </w:tcPr>
          <w:p w14:paraId="04F9C615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14:paraId="7D30C0E2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05CBAA52" w14:textId="77777777" w:rsidTr="00DF6703">
        <w:trPr>
          <w:cantSplit/>
          <w:trHeight w:hRule="exact" w:val="285"/>
        </w:trPr>
        <w:tc>
          <w:tcPr>
            <w:tcW w:w="4140" w:type="pct"/>
            <w:vMerge w:val="restart"/>
          </w:tcPr>
          <w:p w14:paraId="77707B38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</w:t>
            </w:r>
            <w:r w:rsidRPr="0010721F">
              <w:rPr>
                <w:sz w:val="24"/>
                <w:szCs w:val="24"/>
              </w:rPr>
              <w:t xml:space="preserve">. Обоснование проблемы и формулировка темы проекта </w:t>
            </w:r>
          </w:p>
          <w:p w14:paraId="3134162B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14:paraId="36434F28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 xml:space="preserve">1.1. Актуальность и социальная значимость. </w:t>
            </w:r>
          </w:p>
        </w:tc>
        <w:tc>
          <w:tcPr>
            <w:tcW w:w="430" w:type="pct"/>
            <w:vMerge w:val="restart"/>
            <w:hideMark/>
          </w:tcPr>
          <w:p w14:paraId="4F407BB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14:paraId="77D6C83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7ACDB3FB" w14:textId="77777777" w:rsidTr="00DF6703">
        <w:trPr>
          <w:cantSplit/>
          <w:trHeight w:hRule="exact" w:val="279"/>
        </w:trPr>
        <w:tc>
          <w:tcPr>
            <w:tcW w:w="4140" w:type="pct"/>
            <w:vMerge/>
            <w:hideMark/>
          </w:tcPr>
          <w:p w14:paraId="7151B213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66297C22" w14:textId="77777777" w:rsidR="00F7701A" w:rsidRPr="0010721F" w:rsidRDefault="00F7701A" w:rsidP="00DF6703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608C20A8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49F6E739" w14:textId="77777777" w:rsidTr="00DF6703">
        <w:trPr>
          <w:cantSplit/>
          <w:trHeight w:val="544"/>
        </w:trPr>
        <w:tc>
          <w:tcPr>
            <w:tcW w:w="4140" w:type="pct"/>
            <w:vMerge/>
            <w:hideMark/>
          </w:tcPr>
          <w:p w14:paraId="407E940D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530297E7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258A695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5549B572" w14:textId="77777777" w:rsidTr="00DF6703">
        <w:trPr>
          <w:cantSplit/>
          <w:trHeight w:val="550"/>
        </w:trPr>
        <w:tc>
          <w:tcPr>
            <w:tcW w:w="4140" w:type="pct"/>
            <w:hideMark/>
          </w:tcPr>
          <w:p w14:paraId="20114249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  <w:u w:color="000000"/>
                <w:lang w:eastAsia="ar-SA"/>
              </w:rPr>
            </w:pPr>
            <w:r w:rsidRPr="0010721F">
              <w:rPr>
                <w:sz w:val="24"/>
                <w:szCs w:val="24"/>
                <w:u w:color="000000"/>
                <w:lang w:eastAsia="ar-SA"/>
              </w:rPr>
              <w:t>1.2. Проблема проекта, побудившая автора к разработке проекта</w:t>
            </w:r>
          </w:p>
        </w:tc>
        <w:tc>
          <w:tcPr>
            <w:tcW w:w="430" w:type="pct"/>
            <w:vMerge/>
            <w:hideMark/>
          </w:tcPr>
          <w:p w14:paraId="5128B66C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14:paraId="21EB2727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1F115881" w14:textId="77777777" w:rsidTr="00DF6703">
        <w:trPr>
          <w:cantSplit/>
          <w:trHeight w:val="417"/>
        </w:trPr>
        <w:tc>
          <w:tcPr>
            <w:tcW w:w="4140" w:type="pct"/>
            <w:hideMark/>
          </w:tcPr>
          <w:p w14:paraId="07C2ABB0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1.3. Цель проекта</w:t>
            </w:r>
          </w:p>
        </w:tc>
        <w:tc>
          <w:tcPr>
            <w:tcW w:w="430" w:type="pct"/>
            <w:vMerge/>
            <w:hideMark/>
          </w:tcPr>
          <w:p w14:paraId="5241272C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14:paraId="2888B195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454C939E" w14:textId="77777777" w:rsidTr="00DF6703">
        <w:trPr>
          <w:cantSplit/>
          <w:trHeight w:val="974"/>
        </w:trPr>
        <w:tc>
          <w:tcPr>
            <w:tcW w:w="4140" w:type="pct"/>
            <w:hideMark/>
          </w:tcPr>
          <w:p w14:paraId="777D0941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  <w:lang w:val="en-US"/>
              </w:rPr>
              <w:t>II</w:t>
            </w:r>
            <w:r w:rsidRPr="0010721F">
              <w:rPr>
                <w:bCs/>
                <w:sz w:val="24"/>
                <w:szCs w:val="24"/>
              </w:rPr>
              <w:t xml:space="preserve">. Сбор информации по теме проекта. </w:t>
            </w:r>
            <w:r w:rsidRPr="0010721F">
              <w:rPr>
                <w:sz w:val="24"/>
                <w:szCs w:val="24"/>
              </w:rPr>
              <w:t>Анализа прототипов</w:t>
            </w:r>
          </w:p>
          <w:p w14:paraId="12D8EBE4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  <w:p w14:paraId="26DE4540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2.1</w:t>
            </w:r>
            <w:r w:rsidRPr="0010721F">
              <w:rPr>
                <w:sz w:val="24"/>
                <w:szCs w:val="24"/>
              </w:rPr>
              <w:t xml:space="preserve">. Источники дополнительной информации </w:t>
            </w:r>
          </w:p>
        </w:tc>
        <w:tc>
          <w:tcPr>
            <w:tcW w:w="430" w:type="pct"/>
            <w:vMerge/>
            <w:hideMark/>
          </w:tcPr>
          <w:p w14:paraId="38135D4D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14:paraId="59EF1D8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5893E0A7" w14:textId="77777777" w:rsidTr="00DF6703">
        <w:trPr>
          <w:cantSplit/>
          <w:trHeight w:val="861"/>
        </w:trPr>
        <w:tc>
          <w:tcPr>
            <w:tcW w:w="4140" w:type="pct"/>
            <w:hideMark/>
          </w:tcPr>
          <w:p w14:paraId="25C7EA7E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2.2. Способ представления дополнительной информации, необходимой для решения проблемы</w:t>
            </w:r>
          </w:p>
        </w:tc>
        <w:tc>
          <w:tcPr>
            <w:tcW w:w="430" w:type="pct"/>
            <w:hideMark/>
          </w:tcPr>
          <w:p w14:paraId="017BB24D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0173F53D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134014E5" w14:textId="77777777" w:rsidTr="00DF6703">
        <w:trPr>
          <w:cantSplit/>
          <w:trHeight w:val="676"/>
        </w:trPr>
        <w:tc>
          <w:tcPr>
            <w:tcW w:w="4140" w:type="pct"/>
            <w:hideMark/>
          </w:tcPr>
          <w:p w14:paraId="3C1E548C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2.3. Необходимость представленной информации для достижения цели проекта</w:t>
            </w:r>
          </w:p>
        </w:tc>
        <w:tc>
          <w:tcPr>
            <w:tcW w:w="430" w:type="pct"/>
            <w:hideMark/>
          </w:tcPr>
          <w:p w14:paraId="729E6356" w14:textId="77777777"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4155CA5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253A0C4B" w14:textId="77777777" w:rsidTr="00DF6703">
        <w:trPr>
          <w:cantSplit/>
          <w:trHeight w:hRule="exact" w:val="210"/>
        </w:trPr>
        <w:tc>
          <w:tcPr>
            <w:tcW w:w="4140" w:type="pct"/>
            <w:vMerge w:val="restart"/>
            <w:hideMark/>
          </w:tcPr>
          <w:p w14:paraId="1C6E4BE4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III</w:t>
            </w:r>
            <w:r w:rsidRPr="0010721F">
              <w:rPr>
                <w:sz w:val="24"/>
                <w:szCs w:val="24"/>
              </w:rPr>
              <w:t>. Анализ возмож</w:t>
            </w:r>
            <w:r>
              <w:rPr>
                <w:sz w:val="24"/>
                <w:szCs w:val="24"/>
              </w:rPr>
              <w:t>ных идей. Выбор оптимальных идей</w:t>
            </w:r>
          </w:p>
          <w:p w14:paraId="4E62343B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14:paraId="287AA37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  <w:r w:rsidRPr="0010721F">
              <w:rPr>
                <w:sz w:val="24"/>
                <w:szCs w:val="24"/>
              </w:rPr>
              <w:t>3.1. Первоначальные идеи как варианты будущего проектного продукта (услуги)</w:t>
            </w:r>
          </w:p>
        </w:tc>
        <w:tc>
          <w:tcPr>
            <w:tcW w:w="430" w:type="pct"/>
            <w:vMerge w:val="restart"/>
            <w:hideMark/>
          </w:tcPr>
          <w:p w14:paraId="03DCB7AA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14:paraId="457E9C2C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43A1B09D" w14:textId="77777777" w:rsidTr="00DF6703">
        <w:trPr>
          <w:cantSplit/>
          <w:trHeight w:val="544"/>
        </w:trPr>
        <w:tc>
          <w:tcPr>
            <w:tcW w:w="4140" w:type="pct"/>
            <w:vMerge/>
            <w:hideMark/>
          </w:tcPr>
          <w:p w14:paraId="3EF6579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0B8AF421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14:paraId="6CC45945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0A7ED1A3" w14:textId="77777777" w:rsidTr="00DF6703">
        <w:trPr>
          <w:cantSplit/>
          <w:trHeight w:val="544"/>
        </w:trPr>
        <w:tc>
          <w:tcPr>
            <w:tcW w:w="4140" w:type="pct"/>
            <w:vMerge/>
            <w:hideMark/>
          </w:tcPr>
          <w:p w14:paraId="2D015D5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28659D95" w14:textId="77777777" w:rsidR="00F7701A" w:rsidRPr="0010721F" w:rsidRDefault="00F7701A" w:rsidP="00DF6703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5D5B1699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6F2B1103" w14:textId="77777777" w:rsidTr="00DF6703">
        <w:trPr>
          <w:cantSplit/>
          <w:trHeight w:hRule="exact" w:val="345"/>
        </w:trPr>
        <w:tc>
          <w:tcPr>
            <w:tcW w:w="4140" w:type="pct"/>
            <w:vMerge/>
            <w:hideMark/>
          </w:tcPr>
          <w:p w14:paraId="3E3D1CD4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14:paraId="4987B6D9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767E87C2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2CE968B1" w14:textId="77777777" w:rsidTr="00DF6703">
        <w:trPr>
          <w:cantSplit/>
          <w:trHeight w:hRule="exact" w:val="353"/>
        </w:trPr>
        <w:tc>
          <w:tcPr>
            <w:tcW w:w="4140" w:type="pct"/>
            <w:vMerge/>
            <w:hideMark/>
          </w:tcPr>
          <w:p w14:paraId="6238A3E3" w14:textId="77777777" w:rsidR="00F7701A" w:rsidRPr="0010721F" w:rsidRDefault="00F7701A" w:rsidP="00DF670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31F428C9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7ECD8161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1BDDF54D" w14:textId="77777777" w:rsidTr="00DF6703">
        <w:trPr>
          <w:cantSplit/>
          <w:trHeight w:val="544"/>
        </w:trPr>
        <w:tc>
          <w:tcPr>
            <w:tcW w:w="4140" w:type="pct"/>
            <w:vMerge/>
            <w:hideMark/>
          </w:tcPr>
          <w:p w14:paraId="11620AEC" w14:textId="77777777" w:rsidR="00F7701A" w:rsidRPr="0010721F" w:rsidRDefault="00F7701A" w:rsidP="00DF670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7949B12F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1B1F53C9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141FFBB8" w14:textId="77777777" w:rsidTr="00DF6703">
        <w:trPr>
          <w:cantSplit/>
          <w:trHeight w:val="827"/>
        </w:trPr>
        <w:tc>
          <w:tcPr>
            <w:tcW w:w="4140" w:type="pct"/>
            <w:hideMark/>
          </w:tcPr>
          <w:p w14:paraId="2D18560D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3.2.Дизайн-спецификация (перечень критериев к проектному продукту или услуге)</w:t>
            </w:r>
          </w:p>
        </w:tc>
        <w:tc>
          <w:tcPr>
            <w:tcW w:w="430" w:type="pct"/>
            <w:hideMark/>
          </w:tcPr>
          <w:p w14:paraId="19AA0AB7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2B69C7BA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14:paraId="08FC909F" w14:textId="77777777" w:rsidTr="00DF6703">
        <w:trPr>
          <w:cantSplit/>
          <w:trHeight w:val="307"/>
        </w:trPr>
        <w:tc>
          <w:tcPr>
            <w:tcW w:w="4140" w:type="pct"/>
            <w:hideMark/>
          </w:tcPr>
          <w:p w14:paraId="2A0890D2" w14:textId="77777777" w:rsidR="00F7701A" w:rsidRPr="0010721F" w:rsidRDefault="00F7701A" w:rsidP="00DF6703">
            <w:pPr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3.3. Проработка лучшей идеи</w:t>
            </w:r>
          </w:p>
        </w:tc>
        <w:tc>
          <w:tcPr>
            <w:tcW w:w="430" w:type="pct"/>
            <w:hideMark/>
          </w:tcPr>
          <w:p w14:paraId="25A88D00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4E360221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14:paraId="6C087030" w14:textId="77777777" w:rsidTr="00DF6703">
        <w:trPr>
          <w:cantSplit/>
          <w:trHeight w:val="863"/>
        </w:trPr>
        <w:tc>
          <w:tcPr>
            <w:tcW w:w="4140" w:type="pct"/>
            <w:hideMark/>
          </w:tcPr>
          <w:p w14:paraId="5C44D510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IV</w:t>
            </w:r>
            <w:r w:rsidRPr="0010721F">
              <w:rPr>
                <w:sz w:val="24"/>
                <w:szCs w:val="24"/>
              </w:rPr>
              <w:t>. Конструкторская документация</w:t>
            </w:r>
          </w:p>
          <w:p w14:paraId="57AEB495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14:paraId="645295F0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4.1.  Разработка конструкторской  документации, качество графики.</w:t>
            </w:r>
          </w:p>
        </w:tc>
        <w:tc>
          <w:tcPr>
            <w:tcW w:w="430" w:type="pct"/>
            <w:hideMark/>
          </w:tcPr>
          <w:p w14:paraId="4F4F01E9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14:paraId="25092CCD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14:paraId="039564C2" w14:textId="77777777" w:rsidTr="00DF6703">
        <w:trPr>
          <w:cantSplit/>
          <w:trHeight w:val="837"/>
        </w:trPr>
        <w:tc>
          <w:tcPr>
            <w:tcW w:w="4140" w:type="pct"/>
            <w:hideMark/>
          </w:tcPr>
          <w:p w14:paraId="1AC4D8BA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</w:t>
            </w:r>
            <w:r w:rsidRPr="0010721F">
              <w:rPr>
                <w:sz w:val="24"/>
                <w:szCs w:val="24"/>
              </w:rPr>
              <w:t>. Технологическая документация</w:t>
            </w:r>
          </w:p>
          <w:p w14:paraId="0CBB11A5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5.1.Технология изготовления проектного продукта</w:t>
            </w:r>
          </w:p>
        </w:tc>
        <w:tc>
          <w:tcPr>
            <w:tcW w:w="430" w:type="pct"/>
            <w:hideMark/>
          </w:tcPr>
          <w:p w14:paraId="7FA091A6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4E007BAC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14:paraId="34801817" w14:textId="77777777" w:rsidTr="00DF6703">
        <w:trPr>
          <w:cantSplit/>
          <w:trHeight w:val="841"/>
        </w:trPr>
        <w:tc>
          <w:tcPr>
            <w:tcW w:w="4140" w:type="pct"/>
            <w:hideMark/>
          </w:tcPr>
          <w:p w14:paraId="15470FD7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VI</w:t>
            </w:r>
            <w:r w:rsidRPr="0010721F">
              <w:rPr>
                <w:sz w:val="24"/>
                <w:szCs w:val="24"/>
              </w:rPr>
              <w:t>. Описание окончательного варианта изделия</w:t>
            </w:r>
          </w:p>
          <w:p w14:paraId="623768C5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6.1. Испытание продукта, услуги</w:t>
            </w:r>
          </w:p>
        </w:tc>
        <w:tc>
          <w:tcPr>
            <w:tcW w:w="430" w:type="pct"/>
            <w:hideMark/>
          </w:tcPr>
          <w:p w14:paraId="02BB3A37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63B511FE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14:paraId="7B02F66B" w14:textId="77777777" w:rsidTr="00DF6703">
        <w:trPr>
          <w:cantSplit/>
          <w:trHeight w:val="594"/>
        </w:trPr>
        <w:tc>
          <w:tcPr>
            <w:tcW w:w="4140" w:type="pct"/>
            <w:hideMark/>
          </w:tcPr>
          <w:p w14:paraId="3128FA88" w14:textId="77777777" w:rsidR="00F7701A" w:rsidRPr="0010721F" w:rsidRDefault="00F7701A" w:rsidP="00DF6703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6.2. Оценка продукта (услуги) в соответствии с проблемой проекта и критериями</w:t>
            </w:r>
          </w:p>
        </w:tc>
        <w:tc>
          <w:tcPr>
            <w:tcW w:w="430" w:type="pct"/>
            <w:hideMark/>
          </w:tcPr>
          <w:p w14:paraId="0C1FF486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14:paraId="40F4663D" w14:textId="77777777"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14:paraId="2F3FA436" w14:textId="77777777" w:rsidTr="00DF6703">
        <w:trPr>
          <w:cantSplit/>
          <w:trHeight w:hRule="exact" w:val="365"/>
        </w:trPr>
        <w:tc>
          <w:tcPr>
            <w:tcW w:w="4140" w:type="pct"/>
            <w:vMerge w:val="restart"/>
            <w:hideMark/>
          </w:tcPr>
          <w:p w14:paraId="3BB452EB" w14:textId="77777777"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 xml:space="preserve">6.3. Доступность методик для самостоятельного выполнения автором проекта (учащимся или учащимися) </w:t>
            </w:r>
            <w:r w:rsidRPr="0010721F">
              <w:rPr>
                <w:bCs/>
                <w:sz w:val="24"/>
                <w:szCs w:val="24"/>
              </w:rPr>
              <w:t xml:space="preserve">Владение правилами безопасности </w:t>
            </w:r>
            <w:r w:rsidRPr="0010721F">
              <w:rPr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30" w:type="pct"/>
            <w:vMerge w:val="restart"/>
            <w:hideMark/>
          </w:tcPr>
          <w:p w14:paraId="0FDDD884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14:paraId="4CC7FCF2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16BC4B1C" w14:textId="77777777" w:rsidTr="00DF6703">
        <w:trPr>
          <w:cantSplit/>
          <w:trHeight w:hRule="exact" w:val="410"/>
        </w:trPr>
        <w:tc>
          <w:tcPr>
            <w:tcW w:w="4140" w:type="pct"/>
            <w:vMerge/>
            <w:hideMark/>
          </w:tcPr>
          <w:p w14:paraId="378B6C5B" w14:textId="77777777" w:rsidR="00F7701A" w:rsidRPr="0010721F" w:rsidRDefault="00F7701A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7AC8B67F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010E255E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61098EA7" w14:textId="77777777" w:rsidTr="00DF6703">
        <w:trPr>
          <w:cantSplit/>
          <w:trHeight w:val="544"/>
        </w:trPr>
        <w:tc>
          <w:tcPr>
            <w:tcW w:w="4140" w:type="pct"/>
            <w:vMerge/>
            <w:hideMark/>
          </w:tcPr>
          <w:p w14:paraId="509A4158" w14:textId="77777777" w:rsidR="00F7701A" w:rsidRPr="0010721F" w:rsidRDefault="00F7701A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48C9BFF2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14:paraId="7ED58984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7EAB1488" w14:textId="77777777" w:rsidTr="00DF6703">
        <w:trPr>
          <w:cantSplit/>
          <w:trHeight w:val="362"/>
        </w:trPr>
        <w:tc>
          <w:tcPr>
            <w:tcW w:w="4140" w:type="pct"/>
            <w:hideMark/>
          </w:tcPr>
          <w:p w14:paraId="46B286B1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6.4. </w:t>
            </w:r>
            <w:r w:rsidRPr="0010721F">
              <w:rPr>
                <w:sz w:val="24"/>
                <w:szCs w:val="24"/>
              </w:rPr>
              <w:t xml:space="preserve">Экономическая и экологическая оценка готового изделия </w:t>
            </w:r>
          </w:p>
          <w:p w14:paraId="49E60EF7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14:paraId="19D8EB54" w14:textId="77777777" w:rsidR="00F7701A" w:rsidRPr="0010721F" w:rsidRDefault="00F7701A" w:rsidP="00DF6703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14:paraId="31C8C7F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5465B44B" w14:textId="77777777" w:rsidTr="00DF6703">
        <w:trPr>
          <w:cantSplit/>
          <w:trHeight w:hRule="exact" w:val="461"/>
        </w:trPr>
        <w:tc>
          <w:tcPr>
            <w:tcW w:w="4140" w:type="pct"/>
            <w:hideMark/>
          </w:tcPr>
          <w:p w14:paraId="043F9727" w14:textId="77777777" w:rsidR="00F7701A" w:rsidRPr="0010721F" w:rsidRDefault="00631851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6.5</w:t>
            </w:r>
            <w:r w:rsidR="00F7701A" w:rsidRPr="0010721F">
              <w:rPr>
                <w:rFonts w:eastAsia="Calibri"/>
                <w:bCs/>
                <w:sz w:val="24"/>
                <w:szCs w:val="24"/>
                <w:lang w:eastAsia="ar-SA"/>
              </w:rPr>
              <w:t>. Реклама</w:t>
            </w:r>
          </w:p>
        </w:tc>
        <w:tc>
          <w:tcPr>
            <w:tcW w:w="430" w:type="pct"/>
            <w:hideMark/>
          </w:tcPr>
          <w:p w14:paraId="16965C75" w14:textId="77777777" w:rsidR="00F7701A" w:rsidRPr="0010721F" w:rsidRDefault="00F7701A" w:rsidP="00DF6703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14:paraId="2165AB34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5CC2893F" w14:textId="77777777" w:rsidR="00F7701A" w:rsidRPr="0010721F" w:rsidRDefault="00F7701A" w:rsidP="00F7701A">
      <w:pPr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4"/>
        <w:gridCol w:w="7518"/>
        <w:gridCol w:w="828"/>
        <w:gridCol w:w="828"/>
      </w:tblGrid>
      <w:tr w:rsidR="00F7701A" w:rsidRPr="0010721F" w14:paraId="6CCC9C7B" w14:textId="77777777" w:rsidTr="00DF6703">
        <w:tc>
          <w:tcPr>
            <w:tcW w:w="5000" w:type="pct"/>
            <w:gridSpan w:val="4"/>
          </w:tcPr>
          <w:p w14:paraId="2E181439" w14:textId="77777777" w:rsidR="00F7701A" w:rsidRPr="0010721F" w:rsidRDefault="00F7701A" w:rsidP="00DF6703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проектного изделия</w:t>
            </w:r>
          </w:p>
        </w:tc>
      </w:tr>
      <w:tr w:rsidR="00F7701A" w:rsidRPr="0010721F" w14:paraId="7A79B6F6" w14:textId="77777777" w:rsidTr="00DF6703">
        <w:tc>
          <w:tcPr>
            <w:tcW w:w="236" w:type="pct"/>
            <w:tcBorders>
              <w:right w:val="single" w:sz="4" w:space="0" w:color="auto"/>
            </w:tcBorders>
          </w:tcPr>
          <w:p w14:paraId="009C095B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14:paraId="7D1FA678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</w:tcPr>
          <w:p w14:paraId="4242559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</w:tcPr>
          <w:p w14:paraId="05D94005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668B240E" w14:textId="77777777" w:rsidTr="00DF6703">
        <w:trPr>
          <w:trHeight w:val="411"/>
        </w:trPr>
        <w:tc>
          <w:tcPr>
            <w:tcW w:w="236" w:type="pct"/>
            <w:tcBorders>
              <w:right w:val="single" w:sz="4" w:space="0" w:color="auto"/>
            </w:tcBorders>
          </w:tcPr>
          <w:p w14:paraId="2A6CEF95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14:paraId="302FF67B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 xml:space="preserve">Оригинальность </w:t>
            </w:r>
            <w:r w:rsidRPr="0010721F">
              <w:rPr>
                <w:rFonts w:eastAsia="MS Mincho"/>
                <w:sz w:val="24"/>
                <w:szCs w:val="24"/>
              </w:rPr>
              <w:t>конструкции</w:t>
            </w:r>
          </w:p>
        </w:tc>
        <w:tc>
          <w:tcPr>
            <w:tcW w:w="430" w:type="pct"/>
          </w:tcPr>
          <w:p w14:paraId="3B0F8DDF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14:paraId="5EC27EE6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4BE96CFE" w14:textId="77777777" w:rsidTr="00DF6703">
        <w:trPr>
          <w:trHeight w:val="309"/>
        </w:trPr>
        <w:tc>
          <w:tcPr>
            <w:tcW w:w="236" w:type="pct"/>
            <w:tcBorders>
              <w:right w:val="single" w:sz="4" w:space="0" w:color="auto"/>
            </w:tcBorders>
          </w:tcPr>
          <w:p w14:paraId="02F31983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14:paraId="432663B2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Качество изделия</w:t>
            </w:r>
          </w:p>
        </w:tc>
        <w:tc>
          <w:tcPr>
            <w:tcW w:w="430" w:type="pct"/>
          </w:tcPr>
          <w:p w14:paraId="32CB8AD8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14:paraId="459A4F85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04A4F3B9" w14:textId="77777777" w:rsidTr="00DF6703">
        <w:trPr>
          <w:trHeight w:val="425"/>
        </w:trPr>
        <w:tc>
          <w:tcPr>
            <w:tcW w:w="236" w:type="pct"/>
            <w:tcBorders>
              <w:right w:val="single" w:sz="4" w:space="0" w:color="auto"/>
            </w:tcBorders>
          </w:tcPr>
          <w:p w14:paraId="550737A5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14:paraId="10EE99F3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Соответствие изделия проекту</w:t>
            </w:r>
          </w:p>
        </w:tc>
        <w:tc>
          <w:tcPr>
            <w:tcW w:w="430" w:type="pct"/>
          </w:tcPr>
          <w:p w14:paraId="2C94AD0F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14:paraId="5EBFF19D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66251014" w14:textId="77777777" w:rsidTr="00DF6703">
        <w:trPr>
          <w:trHeight w:val="294"/>
        </w:trPr>
        <w:tc>
          <w:tcPr>
            <w:tcW w:w="236" w:type="pct"/>
            <w:tcBorders>
              <w:right w:val="single" w:sz="4" w:space="0" w:color="auto"/>
            </w:tcBorders>
          </w:tcPr>
          <w:p w14:paraId="4726B1F6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14:paraId="3285F539" w14:textId="77777777" w:rsidR="00F7701A" w:rsidRPr="0010721F" w:rsidRDefault="00F7701A" w:rsidP="00DF6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430" w:type="pct"/>
          </w:tcPr>
          <w:p w14:paraId="581D50CA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14:paraId="77B1415A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20B99A31" w14:textId="77777777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F2B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680C8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Практическая </w:t>
            </w:r>
            <w:r w:rsidRPr="0010721F">
              <w:rPr>
                <w:sz w:val="24"/>
                <w:szCs w:val="24"/>
              </w:rPr>
              <w:t>значимость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1A76288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D7BC822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631851" w:rsidRPr="0010721F" w14:paraId="34B9B05E" w14:textId="77777777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B7A" w14:textId="77777777" w:rsidR="00631851" w:rsidRPr="0010721F" w:rsidRDefault="00631851" w:rsidP="00D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CA5A" w14:textId="77777777"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Уровень сложности изделия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5CA6868E" w14:textId="77777777" w:rsidR="00631851" w:rsidRPr="0010721F" w:rsidRDefault="00631851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7B84E7B3" w14:textId="77777777"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631851" w:rsidRPr="0010721F" w14:paraId="1779BAAD" w14:textId="77777777" w:rsidTr="00DF6703">
        <w:trPr>
          <w:trHeight w:val="411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</w:tcPr>
          <w:p w14:paraId="52AFE72E" w14:textId="77777777" w:rsidR="00631851" w:rsidRPr="0010721F" w:rsidRDefault="00631851" w:rsidP="00D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</w:tcBorders>
          </w:tcPr>
          <w:p w14:paraId="4144B22B" w14:textId="77777777"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Новизна проектного продукта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373E907" w14:textId="77777777" w:rsidR="00631851" w:rsidRPr="0010721F" w:rsidRDefault="00631851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0BF5703" w14:textId="77777777"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33FB353F" w14:textId="77777777"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4"/>
        <w:gridCol w:w="491"/>
        <w:gridCol w:w="6963"/>
        <w:gridCol w:w="826"/>
        <w:gridCol w:w="824"/>
      </w:tblGrid>
      <w:tr w:rsidR="00F7701A" w:rsidRPr="0010721F" w14:paraId="11DD78C8" w14:textId="77777777" w:rsidTr="00DF6703">
        <w:tc>
          <w:tcPr>
            <w:tcW w:w="5000" w:type="pct"/>
            <w:gridSpan w:val="5"/>
          </w:tcPr>
          <w:p w14:paraId="473686C8" w14:textId="77777777" w:rsidR="00F7701A" w:rsidRPr="0010721F" w:rsidRDefault="00F7701A" w:rsidP="00DF6703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защиты проекта</w:t>
            </w:r>
          </w:p>
        </w:tc>
      </w:tr>
      <w:tr w:rsidR="00F7701A" w:rsidRPr="0010721F" w14:paraId="5A161525" w14:textId="77777777" w:rsidTr="00DF6703">
        <w:tc>
          <w:tcPr>
            <w:tcW w:w="272" w:type="pct"/>
            <w:tcBorders>
              <w:right w:val="single" w:sz="4" w:space="0" w:color="auto"/>
            </w:tcBorders>
          </w:tcPr>
          <w:p w14:paraId="786F472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00898D9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14:paraId="44DCB158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29" w:type="pct"/>
          </w:tcPr>
          <w:p w14:paraId="618C681D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14:paraId="628316FF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14:paraId="6B565FE7" w14:textId="77777777" w:rsidTr="00DF6703">
        <w:trPr>
          <w:trHeight w:val="574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tbRl"/>
            <w:vAlign w:val="bottom"/>
          </w:tcPr>
          <w:p w14:paraId="1C36047C" w14:textId="77777777"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Выступление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5F56CCEE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14:paraId="2000B608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Соответствие сообщения заявленной теме, цели и задачам проекта</w:t>
            </w:r>
          </w:p>
        </w:tc>
        <w:tc>
          <w:tcPr>
            <w:tcW w:w="429" w:type="pct"/>
          </w:tcPr>
          <w:p w14:paraId="56541624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14:paraId="72E2369F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17A70B6C" w14:textId="77777777" w:rsidTr="00DF6703">
        <w:trPr>
          <w:trHeight w:val="55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14:paraId="6BAA21B8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8DC72F9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14:paraId="3C33A049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29" w:type="pct"/>
          </w:tcPr>
          <w:p w14:paraId="2398E4AB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14:paraId="3B8926EC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3CA7DFED" w14:textId="77777777" w:rsidTr="00DF6703">
        <w:trPr>
          <w:trHeight w:val="860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14:paraId="7E6DDFFC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6B7C3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14:paraId="46349F5D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>Культура выступления</w:t>
            </w:r>
            <w:r w:rsidRPr="0010721F">
              <w:rPr>
                <w:rFonts w:eastAsia="MS Mincho"/>
                <w:sz w:val="24"/>
                <w:szCs w:val="24"/>
              </w:rPr>
              <w:t xml:space="preserve"> – чтение с листа или рассказ, обращённый к аудитории, </w:t>
            </w:r>
            <w:r w:rsidRPr="0010721F">
              <w:rPr>
                <w:rFonts w:eastAsia="MS Mincho"/>
                <w:bCs/>
                <w:sz w:val="24"/>
                <w:szCs w:val="24"/>
              </w:rPr>
              <w:t>в</w:t>
            </w:r>
            <w:r w:rsidRPr="0010721F">
              <w:rPr>
                <w:rFonts w:eastAsia="MS Mincho"/>
                <w:sz w:val="24"/>
                <w:szCs w:val="24"/>
              </w:rPr>
              <w:t>ладение специальной терминологией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6BD27F5C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056CDEB1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4A98F2DC" w14:textId="77777777" w:rsidTr="00DF6703">
        <w:trPr>
          <w:trHeight w:val="54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14:paraId="0F4666B6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FEE7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14:paraId="77E5B2E4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Доступность сообщения о содержании проекта, </w:t>
            </w:r>
            <w:proofErr w:type="spellStart"/>
            <w:r w:rsidRPr="0010721F">
              <w:rPr>
                <w:rFonts w:eastAsia="MS Mincho"/>
                <w:sz w:val="24"/>
                <w:szCs w:val="24"/>
              </w:rPr>
              <w:t>инструментальность</w:t>
            </w:r>
            <w:proofErr w:type="spellEnd"/>
            <w:r w:rsidRPr="0010721F">
              <w:rPr>
                <w:rFonts w:eastAsia="MS Mincho"/>
                <w:sz w:val="24"/>
                <w:szCs w:val="24"/>
              </w:rPr>
              <w:t xml:space="preserve"> наглядности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420CBFE7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7E2ACA1F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5A74C150" w14:textId="77777777" w:rsidTr="00DF6703">
        <w:trPr>
          <w:trHeight w:val="55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14:paraId="68A9B577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8460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14:paraId="091A312B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Соблюдение временного регламента сообщения (не более 7 минут)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4CDCED60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528B62E7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  <w:p w14:paraId="485E0864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231B58FA" w14:textId="77777777" w:rsidTr="00DF6703">
        <w:trPr>
          <w:trHeight w:val="86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14:paraId="4C2903DC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FB0B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</w:t>
            </w:r>
          </w:p>
          <w:p w14:paraId="1AFCB2F5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14:paraId="6B6A324C" w14:textId="77777777" w:rsidR="00F7701A" w:rsidRPr="0010721F" w:rsidRDefault="00F7701A" w:rsidP="00DF6703">
            <w:pPr>
              <w:tabs>
                <w:tab w:val="left" w:pos="3825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Самооценка   проекта. </w:t>
            </w:r>
          </w:p>
          <w:p w14:paraId="641890E2" w14:textId="77777777" w:rsidR="00F7701A" w:rsidRPr="0010721F" w:rsidRDefault="00F7701A" w:rsidP="00DF6703">
            <w:pPr>
              <w:tabs>
                <w:tab w:val="left" w:pos="3825"/>
              </w:tabs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Оригинальность</w:t>
            </w:r>
            <w:r w:rsidRPr="0010721F">
              <w:rPr>
                <w:bCs/>
                <w:sz w:val="24"/>
                <w:szCs w:val="24"/>
              </w:rPr>
              <w:t xml:space="preserve"> </w:t>
            </w:r>
            <w:r w:rsidRPr="0010721F">
              <w:rPr>
                <w:sz w:val="24"/>
                <w:szCs w:val="24"/>
              </w:rPr>
              <w:t>позиции автора</w:t>
            </w:r>
            <w:r w:rsidRPr="0010721F">
              <w:rPr>
                <w:sz w:val="24"/>
                <w:szCs w:val="24"/>
                <w:u w:val="single"/>
              </w:rPr>
              <w:t xml:space="preserve"> </w:t>
            </w:r>
            <w:r w:rsidRPr="0010721F">
              <w:rPr>
                <w:sz w:val="24"/>
                <w:szCs w:val="24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1D7B10EF" w14:textId="77777777"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15456AB5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14:paraId="6AABFDC4" w14:textId="77777777" w:rsidTr="00DF6703">
        <w:trPr>
          <w:trHeight w:val="1371"/>
        </w:trPr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6B3143A3" w14:textId="77777777"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CB5BB" w14:textId="77777777"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7</w:t>
            </w:r>
          </w:p>
          <w:p w14:paraId="08D4A7F8" w14:textId="77777777"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14:paraId="613C912F" w14:textId="77777777" w:rsidR="00F7701A" w:rsidRPr="0010721F" w:rsidRDefault="00F7701A" w:rsidP="0063185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Чёткость и полнота ответов на дополнительные вопросы по существу сообщения. </w:t>
            </w:r>
            <w:r w:rsidR="00631851">
              <w:rPr>
                <w:rFonts w:eastAsia="MS Mincho"/>
                <w:sz w:val="24"/>
                <w:szCs w:val="24"/>
              </w:rPr>
              <w:t>Ар</w:t>
            </w:r>
            <w:r w:rsidRPr="0010721F">
              <w:rPr>
                <w:rFonts w:eastAsia="MS Mincho"/>
                <w:sz w:val="24"/>
                <w:szCs w:val="24"/>
              </w:rPr>
              <w:t>гументировано ответить на его вопрос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6B9AABD6" w14:textId="77777777"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textDirection w:val="tbRl"/>
            <w:vAlign w:val="bottom"/>
          </w:tcPr>
          <w:p w14:paraId="27BF22EF" w14:textId="77777777"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14:paraId="63334B53" w14:textId="77777777"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p w14:paraId="41DDAA69" w14:textId="77777777" w:rsidR="00C163D9" w:rsidRPr="001608E2" w:rsidRDefault="00C163D9" w:rsidP="00F7701A">
      <w:pPr>
        <w:pStyle w:val="a4"/>
        <w:spacing w:after="0"/>
        <w:jc w:val="both"/>
        <w:rPr>
          <w:sz w:val="24"/>
        </w:rPr>
      </w:pPr>
    </w:p>
    <w:p w14:paraId="6FDF5043" w14:textId="77777777" w:rsidR="00C163D9" w:rsidRPr="001608E2" w:rsidRDefault="00C163D9" w:rsidP="00C163D9">
      <w:pPr>
        <w:pStyle w:val="a4"/>
        <w:spacing w:after="0"/>
        <w:ind w:firstLine="709"/>
        <w:rPr>
          <w:sz w:val="22"/>
          <w:szCs w:val="22"/>
        </w:rPr>
      </w:pPr>
      <w:r w:rsidRPr="001608E2">
        <w:rPr>
          <w:sz w:val="22"/>
          <w:szCs w:val="22"/>
        </w:rPr>
        <w:br w:type="page"/>
      </w:r>
    </w:p>
    <w:p w14:paraId="65171D8A" w14:textId="77777777"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2 к Положению</w:t>
      </w:r>
    </w:p>
    <w:p w14:paraId="42D51312" w14:textId="77777777" w:rsidR="00C163D9" w:rsidRPr="001608E2" w:rsidRDefault="00C163D9" w:rsidP="00C163D9">
      <w:pPr>
        <w:pStyle w:val="a4"/>
        <w:spacing w:after="0"/>
        <w:ind w:firstLine="709"/>
        <w:jc w:val="right"/>
        <w:rPr>
          <w:sz w:val="22"/>
          <w:szCs w:val="22"/>
        </w:rPr>
      </w:pPr>
    </w:p>
    <w:p w14:paraId="03496E83" w14:textId="77777777" w:rsidR="00C163D9" w:rsidRPr="001608E2" w:rsidRDefault="00C163D9" w:rsidP="00C163D9">
      <w:pPr>
        <w:jc w:val="center"/>
        <w:rPr>
          <w:b/>
          <w:i/>
          <w:sz w:val="24"/>
          <w:szCs w:val="24"/>
          <w:u w:val="single"/>
        </w:rPr>
      </w:pPr>
      <w:r w:rsidRPr="001608E2">
        <w:rPr>
          <w:b/>
          <w:sz w:val="24"/>
          <w:szCs w:val="24"/>
        </w:rPr>
        <w:t xml:space="preserve">Методические рекомендации по разработке и оформлению творческих проектов учащихся к подготовке </w:t>
      </w:r>
      <w:r w:rsidRPr="001608E2">
        <w:rPr>
          <w:b/>
          <w:bCs/>
          <w:sz w:val="24"/>
          <w:szCs w:val="24"/>
        </w:rPr>
        <w:t>республиканской научно-практической конференции учащихся «Поиск»</w:t>
      </w:r>
    </w:p>
    <w:p w14:paraId="33214A51" w14:textId="77777777" w:rsidR="00C163D9" w:rsidRPr="001608E2" w:rsidRDefault="00C163D9" w:rsidP="00C163D9">
      <w:pPr>
        <w:tabs>
          <w:tab w:val="right" w:pos="-228"/>
        </w:tabs>
        <w:ind w:left="4680" w:firstLine="360"/>
        <w:jc w:val="both"/>
        <w:rPr>
          <w:sz w:val="24"/>
          <w:szCs w:val="24"/>
        </w:rPr>
      </w:pPr>
    </w:p>
    <w:p w14:paraId="1F2CDE25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Творчество –</w:t>
      </w:r>
      <w:r w:rsidRPr="001608E2">
        <w:rPr>
          <w:sz w:val="24"/>
          <w:szCs w:val="24"/>
        </w:rPr>
        <w:t xml:space="preserve"> это процесс создания человеком новых материальных ценностей в результате умственной и физической работы.</w:t>
      </w:r>
    </w:p>
    <w:p w14:paraId="1752FE52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Творческий проект</w:t>
      </w:r>
      <w:r w:rsidRPr="001608E2">
        <w:rPr>
          <w:sz w:val="24"/>
          <w:szCs w:val="24"/>
        </w:rPr>
        <w:t xml:space="preserve"> – это разработанное и выполненное под руководством учителя учебное задание, активизирующее творческую деятельность учащихся по проектированию (от идеи до защиты) и направленное на создание нового, оригинального и практически значимого </w:t>
      </w:r>
      <w:r w:rsidRPr="001608E2">
        <w:rPr>
          <w:i/>
          <w:sz w:val="24"/>
          <w:szCs w:val="24"/>
        </w:rPr>
        <w:t>изделия.</w:t>
      </w:r>
    </w:p>
    <w:p w14:paraId="65F35133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Изделие</w:t>
      </w:r>
      <w:r w:rsidRPr="001608E2">
        <w:rPr>
          <w:sz w:val="24"/>
          <w:szCs w:val="24"/>
        </w:rPr>
        <w:t xml:space="preserve"> – это </w:t>
      </w:r>
      <w:r w:rsidRPr="001608E2">
        <w:rPr>
          <w:i/>
          <w:sz w:val="24"/>
          <w:szCs w:val="24"/>
        </w:rPr>
        <w:t>объект труда</w:t>
      </w:r>
      <w:r w:rsidRPr="001608E2">
        <w:rPr>
          <w:sz w:val="24"/>
          <w:szCs w:val="24"/>
        </w:rPr>
        <w:t xml:space="preserve">, полученный в процессе ручной, механизированной и (или) механической обработки конструкционных, природных материалов. Существуют следующие </w:t>
      </w:r>
      <w:r w:rsidRPr="001608E2">
        <w:rPr>
          <w:i/>
          <w:sz w:val="24"/>
          <w:szCs w:val="24"/>
        </w:rPr>
        <w:t>виды изделий: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детали, сборочные единицы, комплексы.</w:t>
      </w:r>
    </w:p>
    <w:p w14:paraId="427F0152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Деталь</w:t>
      </w:r>
      <w:r w:rsidRPr="001608E2">
        <w:rPr>
          <w:sz w:val="24"/>
          <w:szCs w:val="24"/>
        </w:rPr>
        <w:t xml:space="preserve"> – это изделие, изготовленное из однородного куска материала без применения сборочных технологических операций (разделочная доска, уголок, полка из стекла и др.).</w:t>
      </w:r>
    </w:p>
    <w:p w14:paraId="1D6280EE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Сборочная единица</w:t>
      </w:r>
      <w:r w:rsidRPr="001608E2">
        <w:rPr>
          <w:sz w:val="24"/>
          <w:szCs w:val="24"/>
        </w:rPr>
        <w:t xml:space="preserve"> – это изделие, детали которого соединены между собой при помощи сборочных технологических операций (рамка, подставка под телефон, подсвечник, струбцина, приспособление для закрепления заготовок при сверлении, редуктор, автомодель, авиамодель, судомодель, модель гидроэлектростанции и др.).</w:t>
      </w:r>
    </w:p>
    <w:p w14:paraId="66F8F1A4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Комплекс</w:t>
      </w:r>
      <w:r w:rsidRPr="001608E2">
        <w:rPr>
          <w:sz w:val="24"/>
          <w:szCs w:val="24"/>
        </w:rPr>
        <w:t xml:space="preserve"> – это два или более изделия, не соединённые сборочными технологическими операциями, но предназначенные для выполнения взаимосвязанных эксплуатационных функций (кухонный набор, набор мягкой мебели, набор подставок под цветы, набор токарных резцов и приспособлений для точения, набор моделей космической техники и др.).</w:t>
      </w:r>
    </w:p>
    <w:p w14:paraId="775B0FD8" w14:textId="77777777" w:rsidR="00C163D9" w:rsidRPr="001608E2" w:rsidRDefault="00C163D9" w:rsidP="006813FA">
      <w:pPr>
        <w:jc w:val="center"/>
        <w:rPr>
          <w:sz w:val="24"/>
          <w:szCs w:val="24"/>
        </w:rPr>
      </w:pPr>
      <w:bookmarkStart w:id="1" w:name="_Toc78773009"/>
      <w:bookmarkStart w:id="2" w:name="_Toc78774576"/>
      <w:bookmarkStart w:id="3" w:name="_Toc78775584"/>
    </w:p>
    <w:p w14:paraId="7B7BC78D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Общие правила оформления </w:t>
      </w:r>
      <w:bookmarkEnd w:id="1"/>
      <w:bookmarkEnd w:id="2"/>
      <w:bookmarkEnd w:id="3"/>
      <w:r w:rsidRPr="001608E2">
        <w:rPr>
          <w:b/>
          <w:sz w:val="24"/>
          <w:szCs w:val="24"/>
        </w:rPr>
        <w:t>творческих проектов</w:t>
      </w:r>
    </w:p>
    <w:p w14:paraId="56A3769D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1.1. Изложение текста и оформление работы выполняют в соответствии с ГОСТом. Страницы текста и включенные в работу иллюстрации и таблицы должны соответствовать формату А4.</w:t>
      </w:r>
    </w:p>
    <w:p w14:paraId="580A51C1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1.2. Работа должна быть выполнена с использованием компьютера и принтера на одной стороне листа белой бумаги формата А4 (210</w:t>
      </w:r>
      <w:r w:rsidRPr="001608E2">
        <w:rPr>
          <w:rFonts w:ascii="TimesNewRoman" w:hAnsi="TimesNewRoman"/>
          <w:sz w:val="24"/>
          <w:szCs w:val="24"/>
        </w:rPr>
        <w:sym w:font="Symbol" w:char="F0B4"/>
      </w:r>
      <w:r w:rsidRPr="001608E2">
        <w:rPr>
          <w:rFonts w:ascii="TimesNewRoman" w:hAnsi="TimesNewRoman"/>
          <w:sz w:val="24"/>
          <w:szCs w:val="24"/>
        </w:rPr>
        <w:t>297 мм) через полтора интервала. Цвет шрифта должен быть черным, кегль 14.</w:t>
      </w:r>
    </w:p>
    <w:p w14:paraId="1EEF4876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1.3. 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5 мм"/>
        </w:smartTagPr>
        <w:r w:rsidRPr="001608E2">
          <w:rPr>
            <w:rFonts w:ascii="TimesNewRoman" w:hAnsi="TimesNewRoman"/>
            <w:sz w:val="24"/>
            <w:szCs w:val="24"/>
          </w:rPr>
          <w:t>15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1608E2">
          <w:rPr>
            <w:rFonts w:ascii="TimesNewRoman" w:hAnsi="TimesNewRoman"/>
            <w:sz w:val="24"/>
            <w:szCs w:val="24"/>
          </w:rPr>
          <w:t>25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rFonts w:ascii="TimesNewRoman" w:hAnsi="TimesNewRoman"/>
            <w:sz w:val="24"/>
            <w:szCs w:val="24"/>
          </w:rPr>
          <w:t>20 мм</w:t>
        </w:r>
      </w:smartTag>
      <w:r w:rsidRPr="001608E2">
        <w:rPr>
          <w:rFonts w:ascii="TimesNewRoman" w:hAnsi="TimesNewRoman"/>
          <w:sz w:val="24"/>
          <w:szCs w:val="24"/>
        </w:rPr>
        <w:t>.</w:t>
      </w:r>
    </w:p>
    <w:p w14:paraId="5CBB8732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1.4.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14:paraId="213E6913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1.5. 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14:paraId="7251C48F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1.6. При выполнении работы необходимо соблюдать равномерную плотность, контрастность и четкость изображения по всей работе. В работе должны быть четкие, не расплывшиеся линии, буквы, цифры и знаки.</w:t>
      </w:r>
    </w:p>
    <w:p w14:paraId="45EE86CD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1.7. 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</w:t>
      </w:r>
    </w:p>
    <w:p w14:paraId="6AB65331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</w:p>
    <w:p w14:paraId="6FA26E24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4" w:name="_Toc78773013"/>
      <w:bookmarkStart w:id="5" w:name="_Toc78774580"/>
      <w:bookmarkStart w:id="6" w:name="_Toc78775588"/>
      <w:r w:rsidRPr="001608E2">
        <w:rPr>
          <w:b/>
          <w:sz w:val="24"/>
          <w:szCs w:val="24"/>
        </w:rPr>
        <w:t>2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Иллюстрации</w:t>
      </w:r>
      <w:bookmarkEnd w:id="4"/>
      <w:bookmarkEnd w:id="5"/>
      <w:bookmarkEnd w:id="6"/>
    </w:p>
    <w:p w14:paraId="45685822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2.1.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14:paraId="4F09F056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Иллюстрации могут быть в компьютерном исполнении, в том числе и цветные.</w:t>
      </w:r>
    </w:p>
    <w:p w14:paraId="4B55E0DE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На все иллюстрации должны быть даны ссылки в работе. </w:t>
      </w:r>
    </w:p>
    <w:p w14:paraId="38A08562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lastRenderedPageBreak/>
        <w:t xml:space="preserve">2.2.Чертежи,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(ЕСКД). </w:t>
      </w:r>
    </w:p>
    <w:p w14:paraId="0129C730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14:paraId="3ACB33F6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2.3.Фотоснимки размером меньше формата А4 должны быть наклеены на стандартные листы белой бумаги. </w:t>
      </w:r>
    </w:p>
    <w:p w14:paraId="20952EB3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2.4. Иллюстрации, за исключением иллюстрации приложений, следует нумеровать арабскими цифрами сквозной нумерацией. </w:t>
      </w:r>
    </w:p>
    <w:p w14:paraId="162D4F2A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14:paraId="6342B255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2.5.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14:paraId="10C049F0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2.6.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– Детали прибора.</w:t>
      </w:r>
    </w:p>
    <w:p w14:paraId="3BE1349C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7" w:name="_Toc78773014"/>
      <w:bookmarkStart w:id="8" w:name="_Toc78774581"/>
      <w:bookmarkStart w:id="9" w:name="_Toc78775589"/>
    </w:p>
    <w:p w14:paraId="49AC15E5" w14:textId="77777777"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i/>
          <w:iCs/>
          <w:sz w:val="24"/>
          <w:szCs w:val="24"/>
        </w:rPr>
        <w:t xml:space="preserve"> </w:t>
      </w:r>
      <w:r w:rsidRPr="001608E2">
        <w:rPr>
          <w:b/>
          <w:sz w:val="24"/>
          <w:szCs w:val="24"/>
        </w:rPr>
        <w:t>Таблицы</w:t>
      </w:r>
      <w:bookmarkEnd w:id="7"/>
      <w:bookmarkEnd w:id="8"/>
      <w:bookmarkEnd w:id="9"/>
    </w:p>
    <w:p w14:paraId="69D0C822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pacing w:val="-4"/>
          <w:sz w:val="24"/>
          <w:szCs w:val="24"/>
        </w:rPr>
      </w:pPr>
      <w:r w:rsidRPr="001608E2">
        <w:rPr>
          <w:rFonts w:ascii="TimesNewRoman" w:hAnsi="TimesNewRoman"/>
          <w:spacing w:val="-4"/>
          <w:sz w:val="24"/>
          <w:szCs w:val="24"/>
        </w:rPr>
        <w:t>3.1.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в одну строку с ее номером через тире.</w:t>
      </w:r>
    </w:p>
    <w:p w14:paraId="099AA74F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14:paraId="0D1124D8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3.2. Таблицу следует располагать в работе непосредственно после текста, в котором она упоминается впервые, или на следующей странице. </w:t>
      </w:r>
    </w:p>
    <w:p w14:paraId="65BF2D36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3.3. На все таблицы должны быть ссылки в работе. При ссылке следует писать слово «таблица» с указанием ее номера.</w:t>
      </w:r>
    </w:p>
    <w:p w14:paraId="72365A0A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3.4.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</w:t>
      </w:r>
    </w:p>
    <w:p w14:paraId="2A292147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14:paraId="06EE6D26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3.5.Цифровой материал, как правило, оформляют в виде таблиц.</w:t>
      </w:r>
    </w:p>
    <w:p w14:paraId="03DE01CE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3.6. Таблицы следует нумеровать арабскими цифрами сквозной нумерацией. </w:t>
      </w:r>
    </w:p>
    <w:p w14:paraId="76F7FBBF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</w:p>
    <w:p w14:paraId="2281CC45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pacing w:val="-6"/>
          <w:sz w:val="24"/>
          <w:szCs w:val="24"/>
        </w:rPr>
        <w:t>Если в документе одна таблица, то она должна быть обозначена «Таблица 1».</w:t>
      </w:r>
    </w:p>
    <w:p w14:paraId="68862C89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3.7.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7E6769D2" w14:textId="77777777"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  <w:u w:val="single"/>
        </w:rPr>
      </w:pPr>
    </w:p>
    <w:p w14:paraId="60538643" w14:textId="77777777"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</w:rPr>
      </w:pPr>
      <w:r w:rsidRPr="001608E2">
        <w:rPr>
          <w:b/>
          <w:spacing w:val="-6"/>
          <w:sz w:val="24"/>
          <w:szCs w:val="24"/>
        </w:rPr>
        <w:t>4. Оформление пояснительной записки творческого проекта</w:t>
      </w:r>
    </w:p>
    <w:p w14:paraId="7F52A49C" w14:textId="77777777" w:rsidR="00C163D9" w:rsidRPr="001608E2" w:rsidRDefault="00C163D9" w:rsidP="00C163D9">
      <w:pPr>
        <w:tabs>
          <w:tab w:val="right" w:pos="-228"/>
        </w:tabs>
        <w:jc w:val="both"/>
        <w:rPr>
          <w:i/>
          <w:spacing w:val="-6"/>
          <w:sz w:val="24"/>
          <w:szCs w:val="24"/>
        </w:rPr>
      </w:pPr>
      <w:r w:rsidRPr="001608E2">
        <w:rPr>
          <w:spacing w:val="-6"/>
          <w:sz w:val="24"/>
          <w:szCs w:val="24"/>
        </w:rPr>
        <w:t>Творческий проект включает в себя изделие и пояснительную записку.</w:t>
      </w:r>
    </w:p>
    <w:p w14:paraId="2081E092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Пояснительная записка имеет титульный лист и состоит из следующих разделов: актуальность темы; графическая документация; технологическая документация; экономический расчёт изделия; использованная литература; приложение.</w:t>
      </w:r>
    </w:p>
    <w:p w14:paraId="31910A18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lastRenderedPageBreak/>
        <w:t>1. Актуальность темы:</w:t>
      </w:r>
      <w:r w:rsidRPr="001608E2">
        <w:rPr>
          <w:sz w:val="24"/>
          <w:szCs w:val="24"/>
        </w:rPr>
        <w:t xml:space="preserve"> исторические сведения; обоснование выбора изделия с учётом основных принципов проектирования (надёжность, экономичность, технологичность, унификация, экологичность, эстетичность); новизна, оригинальность и практическая значимость творческого проекта. Изготовленное изделие должно иметь определённую ценность, полезность для человека и общества в целом.</w:t>
      </w:r>
    </w:p>
    <w:p w14:paraId="243D1862" w14:textId="77777777"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Графическая документация:</w:t>
      </w:r>
      <w:r w:rsidRPr="001608E2">
        <w:rPr>
          <w:sz w:val="24"/>
          <w:szCs w:val="24"/>
        </w:rPr>
        <w:t xml:space="preserve"> технические рисунки и чертежи (сборочные и рабочие).</w:t>
      </w:r>
      <w:r w:rsidRPr="001608E2">
        <w:rPr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Сборочным чертежом называют графический документ, который содержит изображение сборочной единицы и другие данные, необходимые для её сборки и контроля. По сборочному чертежу производят соединение (сборку) деталей в изделие (сборочную единицу) после того, когда эти детали изготовлены по рабочим чертежам. Над основной надписью сборочных чертежей помещают таблицу-спецификацию, в которой указывают номера позиций, наименование, количество и материал деталей сборочной единицы.</w:t>
      </w:r>
    </w:p>
    <w:p w14:paraId="56DD1D06" w14:textId="77777777" w:rsidR="00C163D9" w:rsidRPr="001608E2" w:rsidRDefault="00C163D9" w:rsidP="00C163D9">
      <w:pPr>
        <w:tabs>
          <w:tab w:val="right" w:pos="-228"/>
        </w:tabs>
        <w:ind w:firstLine="709"/>
        <w:jc w:val="both"/>
        <w:rPr>
          <w:spacing w:val="-6"/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Технологическая документация: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технологические и маршрутные карты. </w:t>
      </w:r>
      <w:r w:rsidRPr="001608E2">
        <w:rPr>
          <w:sz w:val="24"/>
          <w:szCs w:val="24"/>
        </w:rPr>
        <w:t xml:space="preserve">Технологическая карта – это технологический документ, который содержит описание последовательности выполнения технологических операций </w:t>
      </w:r>
      <w:r w:rsidRPr="001608E2">
        <w:rPr>
          <w:spacing w:val="-6"/>
          <w:sz w:val="24"/>
          <w:szCs w:val="24"/>
        </w:rPr>
        <w:t>(технологический процесс) для изготовления изделия, графическое изображение обрабатываемой заготовки, а также указание используемых инструментов и приспособлений. В этом документе изображается технический рисунок готового изделия, описывается название и материал для его изготовления (табл. 1).</w:t>
      </w:r>
    </w:p>
    <w:p w14:paraId="7BAF5C92" w14:textId="77777777" w:rsidR="00C163D9" w:rsidRPr="001608E2" w:rsidRDefault="00C163D9" w:rsidP="00C163D9">
      <w:pPr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Маршрутная карта – это технологический документ, который содержит описание последовательности выполнения работы (маршрут) для изготовления изделий, а также указание используемых инструментов и приспособлений. В данном документе изображается технический рисунок готового изделия, описываются название и материал для его изготовления (табл. 2).</w:t>
      </w:r>
    </w:p>
    <w:p w14:paraId="117F54BD" w14:textId="77777777" w:rsidR="001608E2" w:rsidRPr="001608E2" w:rsidRDefault="001608E2" w:rsidP="00C163D9">
      <w:pPr>
        <w:ind w:firstLine="720"/>
        <w:rPr>
          <w:sz w:val="24"/>
          <w:szCs w:val="24"/>
        </w:rPr>
      </w:pPr>
    </w:p>
    <w:p w14:paraId="5CE28856" w14:textId="77777777" w:rsidR="00C163D9" w:rsidRPr="001608E2" w:rsidRDefault="00C163D9" w:rsidP="00C163D9">
      <w:pPr>
        <w:tabs>
          <w:tab w:val="right" w:pos="-228"/>
        </w:tabs>
        <w:spacing w:after="1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1 – Технологическая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2102"/>
        <w:gridCol w:w="3690"/>
      </w:tblGrid>
      <w:tr w:rsidR="00C163D9" w:rsidRPr="001608E2" w14:paraId="5236C17E" w14:textId="77777777" w:rsidTr="00DF6703">
        <w:trPr>
          <w:cantSplit/>
          <w:trHeight w:val="454"/>
          <w:jc w:val="center"/>
        </w:trPr>
        <w:tc>
          <w:tcPr>
            <w:tcW w:w="5414" w:type="dxa"/>
            <w:gridSpan w:val="3"/>
            <w:vMerge w:val="restart"/>
          </w:tcPr>
          <w:p w14:paraId="7995357D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3690" w:type="dxa"/>
          </w:tcPr>
          <w:p w14:paraId="6C31EBFA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14:paraId="5DFEAC0C" w14:textId="77777777" w:rsidTr="00DF6703">
        <w:trPr>
          <w:cantSplit/>
          <w:jc w:val="center"/>
        </w:trPr>
        <w:tc>
          <w:tcPr>
            <w:tcW w:w="5414" w:type="dxa"/>
            <w:gridSpan w:val="3"/>
            <w:vMerge/>
          </w:tcPr>
          <w:p w14:paraId="19A9D95D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4048F6A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Материал:</w:t>
            </w:r>
          </w:p>
        </w:tc>
      </w:tr>
      <w:tr w:rsidR="00C163D9" w:rsidRPr="001608E2" w14:paraId="40D42684" w14:textId="77777777" w:rsidTr="00DF6703">
        <w:trPr>
          <w:jc w:val="center"/>
        </w:trPr>
        <w:tc>
          <w:tcPr>
            <w:tcW w:w="648" w:type="dxa"/>
          </w:tcPr>
          <w:p w14:paraId="0E1B40B3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14:paraId="468DBB90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технологических операций</w:t>
            </w:r>
          </w:p>
        </w:tc>
        <w:tc>
          <w:tcPr>
            <w:tcW w:w="2102" w:type="dxa"/>
          </w:tcPr>
          <w:p w14:paraId="4661676B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Графическое изображение</w:t>
            </w:r>
          </w:p>
        </w:tc>
        <w:tc>
          <w:tcPr>
            <w:tcW w:w="3690" w:type="dxa"/>
          </w:tcPr>
          <w:p w14:paraId="21C94120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14:paraId="298F6539" w14:textId="77777777" w:rsidTr="00DF6703">
        <w:trPr>
          <w:jc w:val="center"/>
        </w:trPr>
        <w:tc>
          <w:tcPr>
            <w:tcW w:w="648" w:type="dxa"/>
          </w:tcPr>
          <w:p w14:paraId="25D67125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14:paraId="2EBF4E17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Разметка …</w:t>
            </w:r>
          </w:p>
        </w:tc>
        <w:tc>
          <w:tcPr>
            <w:tcW w:w="2102" w:type="dxa"/>
          </w:tcPr>
          <w:p w14:paraId="7C23A44A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E62A636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4C9DE430" w14:textId="77777777" w:rsidTr="00DF6703">
        <w:trPr>
          <w:jc w:val="center"/>
        </w:trPr>
        <w:tc>
          <w:tcPr>
            <w:tcW w:w="648" w:type="dxa"/>
          </w:tcPr>
          <w:p w14:paraId="7D2AFC11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14:paraId="75151980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Пиление …</w:t>
            </w:r>
          </w:p>
        </w:tc>
        <w:tc>
          <w:tcPr>
            <w:tcW w:w="2102" w:type="dxa"/>
          </w:tcPr>
          <w:p w14:paraId="4580311F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1E94235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143F8267" w14:textId="77777777" w:rsidTr="00DF6703">
        <w:trPr>
          <w:jc w:val="center"/>
        </w:trPr>
        <w:tc>
          <w:tcPr>
            <w:tcW w:w="648" w:type="dxa"/>
          </w:tcPr>
          <w:p w14:paraId="6047E5B8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14:paraId="4144AD58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Строгание …</w:t>
            </w:r>
          </w:p>
        </w:tc>
        <w:tc>
          <w:tcPr>
            <w:tcW w:w="2102" w:type="dxa"/>
          </w:tcPr>
          <w:p w14:paraId="02BAD939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52C016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38CE7983" w14:textId="77777777" w:rsidTr="00DF6703">
        <w:trPr>
          <w:jc w:val="center"/>
        </w:trPr>
        <w:tc>
          <w:tcPr>
            <w:tcW w:w="648" w:type="dxa"/>
          </w:tcPr>
          <w:p w14:paraId="637A5EB1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688F8BC2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2102" w:type="dxa"/>
          </w:tcPr>
          <w:p w14:paraId="65F17B0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C0A78F0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41866D6" w14:textId="77777777"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</w:p>
    <w:p w14:paraId="172E0E30" w14:textId="77777777"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2 – Маршрутная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04"/>
        <w:gridCol w:w="4224"/>
      </w:tblGrid>
      <w:tr w:rsidR="00C163D9" w:rsidRPr="001608E2" w14:paraId="71D8AB45" w14:textId="77777777" w:rsidTr="00DF6703">
        <w:trPr>
          <w:cantSplit/>
          <w:jc w:val="center"/>
        </w:trPr>
        <w:tc>
          <w:tcPr>
            <w:tcW w:w="4852" w:type="dxa"/>
            <w:gridSpan w:val="2"/>
            <w:vMerge w:val="restart"/>
          </w:tcPr>
          <w:p w14:paraId="5CE3173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4224" w:type="dxa"/>
          </w:tcPr>
          <w:p w14:paraId="0EFF43CC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14:paraId="67D2A203" w14:textId="77777777" w:rsidTr="00DF6703">
        <w:trPr>
          <w:cantSplit/>
          <w:jc w:val="center"/>
        </w:trPr>
        <w:tc>
          <w:tcPr>
            <w:tcW w:w="4852" w:type="dxa"/>
            <w:gridSpan w:val="2"/>
            <w:vMerge/>
          </w:tcPr>
          <w:p w14:paraId="202F5ED2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14:paraId="54554F5E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</w:t>
            </w:r>
          </w:p>
        </w:tc>
      </w:tr>
      <w:tr w:rsidR="00C163D9" w:rsidRPr="001608E2" w14:paraId="62D43A73" w14:textId="77777777" w:rsidTr="00DF6703">
        <w:trPr>
          <w:jc w:val="center"/>
        </w:trPr>
        <w:tc>
          <w:tcPr>
            <w:tcW w:w="648" w:type="dxa"/>
          </w:tcPr>
          <w:p w14:paraId="169E3744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4204" w:type="dxa"/>
          </w:tcPr>
          <w:p w14:paraId="4EBAEDF0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работы (маршрут)</w:t>
            </w:r>
          </w:p>
        </w:tc>
        <w:tc>
          <w:tcPr>
            <w:tcW w:w="4224" w:type="dxa"/>
          </w:tcPr>
          <w:p w14:paraId="7446FFE7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14:paraId="09DEC994" w14:textId="77777777" w:rsidTr="00DF6703">
        <w:trPr>
          <w:jc w:val="center"/>
        </w:trPr>
        <w:tc>
          <w:tcPr>
            <w:tcW w:w="648" w:type="dxa"/>
          </w:tcPr>
          <w:p w14:paraId="02D33F99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14:paraId="7D3B80AF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Подготовить …</w:t>
            </w:r>
          </w:p>
        </w:tc>
        <w:tc>
          <w:tcPr>
            <w:tcW w:w="4224" w:type="dxa"/>
          </w:tcPr>
          <w:p w14:paraId="6EC4AAF1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2542ED3F" w14:textId="77777777" w:rsidTr="00DF6703">
        <w:trPr>
          <w:jc w:val="center"/>
        </w:trPr>
        <w:tc>
          <w:tcPr>
            <w:tcW w:w="648" w:type="dxa"/>
          </w:tcPr>
          <w:p w14:paraId="42E7E724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14:paraId="559B28A4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Нанести …</w:t>
            </w:r>
          </w:p>
        </w:tc>
        <w:tc>
          <w:tcPr>
            <w:tcW w:w="4224" w:type="dxa"/>
          </w:tcPr>
          <w:p w14:paraId="3C73103E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78BF4D91" w14:textId="77777777" w:rsidTr="00DF6703">
        <w:trPr>
          <w:jc w:val="center"/>
        </w:trPr>
        <w:tc>
          <w:tcPr>
            <w:tcW w:w="648" w:type="dxa"/>
          </w:tcPr>
          <w:p w14:paraId="139451BF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14:paraId="3C10C748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Выполнить …</w:t>
            </w:r>
          </w:p>
        </w:tc>
        <w:tc>
          <w:tcPr>
            <w:tcW w:w="4224" w:type="dxa"/>
          </w:tcPr>
          <w:p w14:paraId="6AB9E627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14:paraId="76770E02" w14:textId="77777777" w:rsidTr="00DF6703">
        <w:trPr>
          <w:jc w:val="center"/>
        </w:trPr>
        <w:tc>
          <w:tcPr>
            <w:tcW w:w="648" w:type="dxa"/>
          </w:tcPr>
          <w:p w14:paraId="5E0FA6FD" w14:textId="77777777"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14:paraId="198626BB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4224" w:type="dxa"/>
          </w:tcPr>
          <w:p w14:paraId="4A88A036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0614D20" w14:textId="77777777" w:rsidR="001608E2" w:rsidRDefault="001608E2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</w:p>
    <w:p w14:paraId="3FD89BC4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4. Экономический расчёт изделия – </w:t>
      </w:r>
      <w:r w:rsidRPr="001608E2">
        <w:rPr>
          <w:sz w:val="24"/>
          <w:szCs w:val="24"/>
        </w:rPr>
        <w:t>это определение количества, размеров и массы израсходованных материалов (древесины, металлов, краски и др.), унифицированных деталей (винтов, гаек, гвоздей, шурупов и др.) и времени на изготовление, сборку или отделку. Например, как представлено в таблице 3.</w:t>
      </w:r>
    </w:p>
    <w:p w14:paraId="73DC918E" w14:textId="77777777" w:rsidR="00C163D9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14:paraId="6FC8EF3E" w14:textId="77777777" w:rsidR="008B4A9A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14:paraId="0A8F04B4" w14:textId="77777777" w:rsidR="008B4A9A" w:rsidRPr="001608E2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14:paraId="2BB42583" w14:textId="77777777" w:rsidR="00C163D9" w:rsidRPr="001608E2" w:rsidRDefault="00C163D9" w:rsidP="00C163D9">
      <w:pPr>
        <w:tabs>
          <w:tab w:val="right" w:pos="-228"/>
        </w:tabs>
        <w:spacing w:line="360" w:lineRule="auto"/>
        <w:ind w:firstLine="709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lastRenderedPageBreak/>
        <w:t>Таблица 3 – Экономический расчёт изделия (автомодель)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1260"/>
        <w:gridCol w:w="1620"/>
        <w:gridCol w:w="1080"/>
      </w:tblGrid>
      <w:tr w:rsidR="001608E2" w:rsidRPr="001608E2" w14:paraId="38EB5F1C" w14:textId="77777777" w:rsidTr="00DF670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6" w:space="0" w:color="auto"/>
            </w:tcBorders>
          </w:tcPr>
          <w:p w14:paraId="390FEE4E" w14:textId="77777777" w:rsidR="00C163D9" w:rsidRPr="001608E2" w:rsidRDefault="00C163D9" w:rsidP="00DF6703">
            <w:pPr>
              <w:tabs>
                <w:tab w:val="right" w:pos="-228"/>
              </w:tabs>
              <w:ind w:right="72"/>
              <w:jc w:val="right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Показатель</w:t>
            </w:r>
          </w:p>
          <w:p w14:paraId="3335E667" w14:textId="77777777" w:rsidR="00C163D9" w:rsidRPr="001608E2" w:rsidRDefault="00C163D9" w:rsidP="00DF6703">
            <w:pPr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Материал, деталь</w:t>
            </w:r>
          </w:p>
        </w:tc>
        <w:tc>
          <w:tcPr>
            <w:tcW w:w="1980" w:type="dxa"/>
          </w:tcPr>
          <w:p w14:paraId="35D4BC82" w14:textId="77777777"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Размеры,</w:t>
            </w:r>
          </w:p>
          <w:p w14:paraId="3D509ED1" w14:textId="77777777"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мм</w:t>
            </w:r>
          </w:p>
        </w:tc>
        <w:tc>
          <w:tcPr>
            <w:tcW w:w="1260" w:type="dxa"/>
          </w:tcPr>
          <w:p w14:paraId="58E99EBA" w14:textId="77777777"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Масса,</w:t>
            </w:r>
          </w:p>
          <w:p w14:paraId="157B2781" w14:textId="77777777"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14:paraId="30A742DA" w14:textId="77777777" w:rsidR="00C163D9" w:rsidRPr="001608E2" w:rsidRDefault="00C163D9" w:rsidP="00DF67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Количество,</w:t>
            </w:r>
          </w:p>
          <w:p w14:paraId="1BBC6782" w14:textId="77777777" w:rsidR="00C163D9" w:rsidRPr="001608E2" w:rsidRDefault="00C163D9" w:rsidP="00DF67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шт</w:t>
            </w:r>
            <w:r w:rsidRPr="001608E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5DBB68D" w14:textId="77777777" w:rsidR="00C163D9" w:rsidRPr="001608E2" w:rsidRDefault="00C163D9" w:rsidP="00DF67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Время,</w:t>
            </w:r>
          </w:p>
          <w:p w14:paraId="78F70E45" w14:textId="77777777" w:rsidR="00C163D9" w:rsidRPr="001608E2" w:rsidRDefault="00C163D9" w:rsidP="00DF67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ч</w:t>
            </w:r>
          </w:p>
        </w:tc>
      </w:tr>
      <w:tr w:rsidR="001608E2" w:rsidRPr="001608E2" w14:paraId="76EC6C9A" w14:textId="77777777" w:rsidTr="00DF6703">
        <w:trPr>
          <w:jc w:val="center"/>
        </w:trPr>
        <w:tc>
          <w:tcPr>
            <w:tcW w:w="2988" w:type="dxa"/>
          </w:tcPr>
          <w:p w14:paraId="38AC7A55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Фанера (днище)</w:t>
            </w:r>
          </w:p>
        </w:tc>
        <w:tc>
          <w:tcPr>
            <w:tcW w:w="1980" w:type="dxa"/>
          </w:tcPr>
          <w:p w14:paraId="4BDDDB75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200х100х4</w:t>
            </w:r>
          </w:p>
        </w:tc>
        <w:tc>
          <w:tcPr>
            <w:tcW w:w="1260" w:type="dxa"/>
          </w:tcPr>
          <w:p w14:paraId="1938E369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3678E6B2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737134E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1,5</w:t>
            </w:r>
          </w:p>
        </w:tc>
      </w:tr>
      <w:tr w:rsidR="001608E2" w:rsidRPr="001608E2" w14:paraId="3FF19375" w14:textId="77777777" w:rsidTr="00DF6703">
        <w:trPr>
          <w:jc w:val="center"/>
        </w:trPr>
        <w:tc>
          <w:tcPr>
            <w:tcW w:w="2988" w:type="dxa"/>
          </w:tcPr>
          <w:p w14:paraId="670F44E8" w14:textId="77777777" w:rsidR="00C163D9" w:rsidRPr="001608E2" w:rsidRDefault="00C163D9" w:rsidP="00DF6703">
            <w:pPr>
              <w:tabs>
                <w:tab w:val="right" w:pos="-228"/>
              </w:tabs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Проволока (ось)</w:t>
            </w:r>
          </w:p>
        </w:tc>
        <w:tc>
          <w:tcPr>
            <w:tcW w:w="1980" w:type="dxa"/>
          </w:tcPr>
          <w:p w14:paraId="4FD366F3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105х2,5</w:t>
            </w:r>
          </w:p>
        </w:tc>
        <w:tc>
          <w:tcPr>
            <w:tcW w:w="1260" w:type="dxa"/>
          </w:tcPr>
          <w:p w14:paraId="7C215CFA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26F8E7D2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35E226A7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14:paraId="797DBB41" w14:textId="77777777" w:rsidTr="00DF6703">
        <w:trPr>
          <w:jc w:val="center"/>
        </w:trPr>
        <w:tc>
          <w:tcPr>
            <w:tcW w:w="2988" w:type="dxa"/>
          </w:tcPr>
          <w:p w14:paraId="31B2D196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Винт (крепёжная деталь)</w:t>
            </w:r>
          </w:p>
        </w:tc>
        <w:tc>
          <w:tcPr>
            <w:tcW w:w="1980" w:type="dxa"/>
          </w:tcPr>
          <w:p w14:paraId="341F386A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10х4</w:t>
            </w:r>
          </w:p>
        </w:tc>
        <w:tc>
          <w:tcPr>
            <w:tcW w:w="1260" w:type="dxa"/>
          </w:tcPr>
          <w:p w14:paraId="2CC41AF1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7A4A609F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1269A222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14:paraId="38272620" w14:textId="77777777" w:rsidTr="00DF6703">
        <w:trPr>
          <w:jc w:val="center"/>
        </w:trPr>
        <w:tc>
          <w:tcPr>
            <w:tcW w:w="2988" w:type="dxa"/>
          </w:tcPr>
          <w:p w14:paraId="6785A2B3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Краска</w:t>
            </w:r>
          </w:p>
        </w:tc>
        <w:tc>
          <w:tcPr>
            <w:tcW w:w="1980" w:type="dxa"/>
          </w:tcPr>
          <w:p w14:paraId="0CBF910F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C2CB2B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14:paraId="49D1984F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8CCE984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0,25</w:t>
            </w:r>
          </w:p>
        </w:tc>
      </w:tr>
      <w:tr w:rsidR="001608E2" w:rsidRPr="001608E2" w14:paraId="7D4D9EB9" w14:textId="77777777" w:rsidTr="00DF6703">
        <w:trPr>
          <w:jc w:val="center"/>
        </w:trPr>
        <w:tc>
          <w:tcPr>
            <w:tcW w:w="2988" w:type="dxa"/>
          </w:tcPr>
          <w:p w14:paraId="50EE63CE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</w:tcPr>
          <w:p w14:paraId="6477A8EE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</w:tcPr>
          <w:p w14:paraId="5D989D28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14:paraId="42D1FA8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14:paraId="0C859FBC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  <w:tr w:rsidR="001608E2" w:rsidRPr="001608E2" w14:paraId="2EF52E85" w14:textId="77777777" w:rsidTr="00DF6703">
        <w:trPr>
          <w:jc w:val="center"/>
        </w:trPr>
        <w:tc>
          <w:tcPr>
            <w:tcW w:w="7848" w:type="dxa"/>
            <w:gridSpan w:val="4"/>
          </w:tcPr>
          <w:p w14:paraId="25CF1E96" w14:textId="77777777"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15D5323E" w14:textId="77777777"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</w:tbl>
    <w:p w14:paraId="0F066E6C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C6F15E" w14:textId="77777777" w:rsidR="00C163D9" w:rsidRPr="001608E2" w:rsidRDefault="00C163D9" w:rsidP="00C163D9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i/>
          <w:sz w:val="24"/>
          <w:szCs w:val="24"/>
        </w:rPr>
        <w:t xml:space="preserve">5. Использованная литература </w:t>
      </w:r>
      <w:r w:rsidRPr="001608E2">
        <w:rPr>
          <w:rFonts w:ascii="TimesNewRoman" w:hAnsi="TimesNewRoman"/>
          <w:sz w:val="24"/>
          <w:szCs w:val="24"/>
        </w:rPr>
        <w:t>должна содержать сведения об источниках, использованных при выполнении работы. Сведения об источниках приводятся в соответствии с требованиями ГОСТ</w:t>
      </w:r>
      <w:r w:rsidR="001608E2">
        <w:rPr>
          <w:rFonts w:ascii="TimesNewRoman" w:hAnsi="TimesNewRoman"/>
          <w:sz w:val="24"/>
          <w:szCs w:val="24"/>
        </w:rPr>
        <w:t xml:space="preserve"> </w:t>
      </w:r>
      <w:r w:rsidRPr="001608E2">
        <w:rPr>
          <w:rFonts w:ascii="TimesNewRoman" w:hAnsi="TimesNewRoman"/>
          <w:sz w:val="24"/>
          <w:szCs w:val="24"/>
        </w:rPr>
        <w:t>(прил. 2). Ссылки на использованные источники следует приводить в квадратных скобках. 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14:paraId="5F26453D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6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Приложения:</w:t>
      </w:r>
      <w:r w:rsidRPr="001608E2">
        <w:rPr>
          <w:sz w:val="24"/>
          <w:szCs w:val="24"/>
        </w:rPr>
        <w:t xml:space="preserve"> схемы, графики, диаграммы, фото- и видеоматериалы и др. В приложения рекомендуется включать материалы, связанные с выполненной работой, которые по каким-либо причинам не могут быть включены в основную часть.</w:t>
      </w:r>
    </w:p>
    <w:p w14:paraId="5A3B27CD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14:paraId="2A72B9DE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14:paraId="0E513DB0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14:paraId="5DB839B7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</w:t>
      </w:r>
    </w:p>
    <w:p w14:paraId="7F8B04D5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</w:p>
    <w:p w14:paraId="13455A0A" w14:textId="77777777"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Этапы творческого проектирования:</w:t>
      </w:r>
    </w:p>
    <w:p w14:paraId="669BF272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1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Уяснение цели и задач</w:t>
      </w:r>
      <w:r w:rsidRPr="001608E2">
        <w:rPr>
          <w:sz w:val="24"/>
          <w:szCs w:val="24"/>
        </w:rPr>
        <w:t xml:space="preserve"> – изучение основных характеристик творческого проекта.</w:t>
      </w:r>
    </w:p>
    <w:p w14:paraId="07B0DDD4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Поиск путей решения задач</w:t>
      </w:r>
      <w:r w:rsidRPr="001608E2">
        <w:rPr>
          <w:sz w:val="24"/>
          <w:szCs w:val="24"/>
        </w:rPr>
        <w:t xml:space="preserve"> – предложение различных вариантов выполнения творческого проекта.</w:t>
      </w:r>
    </w:p>
    <w:p w14:paraId="273ABC66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Анализ вариантов решения задач</w:t>
      </w:r>
      <w:r w:rsidRPr="001608E2">
        <w:rPr>
          <w:sz w:val="24"/>
          <w:szCs w:val="24"/>
        </w:rPr>
        <w:t xml:space="preserve"> – выбор практически осуществимого варианта по созданию творческого проекта.</w:t>
      </w:r>
    </w:p>
    <w:p w14:paraId="135A593E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4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Разработка технологического процесса </w:t>
      </w:r>
      <w:r w:rsidRPr="001608E2">
        <w:rPr>
          <w:sz w:val="24"/>
          <w:szCs w:val="24"/>
        </w:rPr>
        <w:t>– выполнение необходимой графической и технологической документации, экономического расчёта изделия.</w:t>
      </w:r>
    </w:p>
    <w:p w14:paraId="0C1E5E3E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5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Изготовление творческого проекта – </w:t>
      </w:r>
      <w:r w:rsidRPr="001608E2">
        <w:rPr>
          <w:sz w:val="24"/>
          <w:szCs w:val="24"/>
        </w:rPr>
        <w:t>выполнение технологических операций в соответствии с разработанным технологическим процессом.</w:t>
      </w:r>
    </w:p>
    <w:p w14:paraId="04122547" w14:textId="77777777" w:rsidR="00C163D9" w:rsidRPr="001608E2" w:rsidRDefault="00C163D9" w:rsidP="001608E2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6. Испытание творческого проекта – </w:t>
      </w:r>
      <w:r w:rsidRPr="001608E2">
        <w:rPr>
          <w:sz w:val="24"/>
          <w:szCs w:val="24"/>
        </w:rPr>
        <w:t>проверка основных характеристик изделия.</w:t>
      </w:r>
    </w:p>
    <w:p w14:paraId="472CC379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7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Доработка творческого проекта </w:t>
      </w:r>
      <w:r w:rsidRPr="001608E2">
        <w:rPr>
          <w:sz w:val="24"/>
          <w:szCs w:val="24"/>
        </w:rPr>
        <w:t>(</w:t>
      </w:r>
      <w:r w:rsidRPr="001608E2">
        <w:rPr>
          <w:i/>
          <w:sz w:val="24"/>
          <w:szCs w:val="24"/>
        </w:rPr>
        <w:t>если необходимо</w:t>
      </w:r>
      <w:r w:rsidRPr="001608E2">
        <w:rPr>
          <w:sz w:val="24"/>
          <w:szCs w:val="24"/>
        </w:rPr>
        <w:t xml:space="preserve">) </w:t>
      </w:r>
      <w:r w:rsidRPr="001608E2">
        <w:rPr>
          <w:i/>
          <w:sz w:val="24"/>
          <w:szCs w:val="24"/>
        </w:rPr>
        <w:t xml:space="preserve">– </w:t>
      </w:r>
      <w:r w:rsidRPr="001608E2">
        <w:rPr>
          <w:sz w:val="24"/>
          <w:szCs w:val="24"/>
        </w:rPr>
        <w:t>внесение изменений в графическую и технологическую документации, экономический расчёт изделия.</w:t>
      </w:r>
    </w:p>
    <w:p w14:paraId="1B53D905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8. Оформление пояснительной записки </w:t>
      </w:r>
      <w:r w:rsidRPr="001608E2">
        <w:rPr>
          <w:sz w:val="24"/>
          <w:szCs w:val="24"/>
        </w:rPr>
        <w:t>– описание основных разделов пояснительной записки.</w:t>
      </w:r>
    </w:p>
    <w:p w14:paraId="7AB9430B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9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Защита творческого проекта – </w:t>
      </w:r>
      <w:r w:rsidRPr="001608E2">
        <w:rPr>
          <w:sz w:val="24"/>
          <w:szCs w:val="24"/>
        </w:rPr>
        <w:t>публичная защита в форме доклада с демонстрациями и пояснениями.</w:t>
      </w:r>
    </w:p>
    <w:p w14:paraId="304DFFF9" w14:textId="77777777"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10. Возможное использование творческого проекта – </w:t>
      </w:r>
      <w:r w:rsidRPr="001608E2">
        <w:rPr>
          <w:sz w:val="24"/>
          <w:szCs w:val="24"/>
        </w:rPr>
        <w:t>применение в реальных условиях.</w:t>
      </w:r>
    </w:p>
    <w:p w14:paraId="3B61BA6A" w14:textId="77777777" w:rsidR="00C163D9" w:rsidRPr="001608E2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  <w:u w:val="single"/>
        </w:rPr>
      </w:pPr>
    </w:p>
    <w:p w14:paraId="2F394EDF" w14:textId="77777777" w:rsidR="00C163D9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  <w:u w:val="single"/>
        </w:rPr>
        <w:t>Защита творческих проектов</w:t>
      </w:r>
      <w:r w:rsidRPr="001608E2">
        <w:rPr>
          <w:sz w:val="24"/>
          <w:szCs w:val="24"/>
        </w:rPr>
        <w:t xml:space="preserve"> оценивается по следующим </w:t>
      </w:r>
      <w:r w:rsidRPr="001608E2">
        <w:rPr>
          <w:i/>
          <w:sz w:val="24"/>
          <w:szCs w:val="24"/>
        </w:rPr>
        <w:t>показателям:</w:t>
      </w:r>
      <w:r w:rsidRPr="001608E2">
        <w:rPr>
          <w:sz w:val="24"/>
          <w:szCs w:val="24"/>
        </w:rPr>
        <w:t xml:space="preserve"> использование наглядных средств, содержание доклада, межпредметные связи, культура речи, глубина знаний, эрудиция, ответы на вопросы, стремление к достижению высоких результатов, чувство времени.</w:t>
      </w:r>
    </w:p>
    <w:p w14:paraId="44939D19" w14:textId="77777777" w:rsidR="001608E2" w:rsidRDefault="001608E2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EAAFC" w14:textId="77777777"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bookmarkStart w:id="10" w:name="topofpage"/>
      <w:bookmarkEnd w:id="10"/>
      <w:r w:rsidRPr="001608E2">
        <w:rPr>
          <w:sz w:val="20"/>
        </w:rPr>
        <w:lastRenderedPageBreak/>
        <w:t xml:space="preserve">Приложение </w:t>
      </w:r>
      <w:r w:rsidRPr="001608E2">
        <w:rPr>
          <w:b/>
          <w:sz w:val="20"/>
        </w:rPr>
        <w:t xml:space="preserve">№ </w:t>
      </w:r>
      <w:r w:rsidRPr="001608E2">
        <w:rPr>
          <w:sz w:val="20"/>
        </w:rPr>
        <w:t>3</w:t>
      </w:r>
    </w:p>
    <w:p w14:paraId="5DF27CC2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A8F804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Требования к Аннотации Проекта </w:t>
      </w:r>
    </w:p>
    <w:p w14:paraId="7F3F8D9D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в номинации «Научно-техническое творчество»</w:t>
      </w:r>
    </w:p>
    <w:p w14:paraId="4428A9E9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0B1C72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Аннотацию необходимо подготовить на КАЖДЫЙ ПРОЕКТ, заявленный для участия в номинации «Научно-техническое творчество» и оформить ее в соответствии с предложенными требованиями, и предоставить Организатору в электронной форме на e-</w:t>
      </w:r>
      <w:proofErr w:type="spellStart"/>
      <w:r w:rsidRPr="001608E2">
        <w:rPr>
          <w:sz w:val="24"/>
          <w:szCs w:val="24"/>
        </w:rPr>
        <w:t>mail</w:t>
      </w:r>
      <w:proofErr w:type="spellEnd"/>
      <w:r w:rsidRPr="001608E2">
        <w:rPr>
          <w:sz w:val="24"/>
          <w:szCs w:val="24"/>
        </w:rPr>
        <w:t xml:space="preserve">: </w:t>
      </w:r>
      <w:hyperlink r:id="rId11" w:history="1">
        <w:r w:rsidR="005C6B8F" w:rsidRPr="007D038A">
          <w:rPr>
            <w:rStyle w:val="a3"/>
            <w:sz w:val="24"/>
            <w:szCs w:val="24"/>
            <w:lang w:val="en-US"/>
          </w:rPr>
          <w:t>unitexcentr</w:t>
        </w:r>
        <w:r w:rsidR="005C6B8F" w:rsidRPr="007D038A">
          <w:rPr>
            <w:rStyle w:val="a3"/>
            <w:sz w:val="24"/>
            <w:szCs w:val="24"/>
          </w:rPr>
          <w:t>@</w:t>
        </w:r>
        <w:r w:rsidR="005C6B8F" w:rsidRPr="007D038A">
          <w:rPr>
            <w:rStyle w:val="a3"/>
            <w:sz w:val="24"/>
            <w:szCs w:val="24"/>
            <w:lang w:val="en-US"/>
          </w:rPr>
          <w:t>yandex</w:t>
        </w:r>
        <w:r w:rsidR="005C6B8F" w:rsidRPr="007D038A">
          <w:rPr>
            <w:rStyle w:val="a3"/>
            <w:sz w:val="24"/>
            <w:szCs w:val="24"/>
          </w:rPr>
          <w:t>.</w:t>
        </w:r>
        <w:proofErr w:type="spellStart"/>
        <w:r w:rsidR="005C6B8F" w:rsidRPr="007D038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608E2" w:rsidRPr="001608E2">
        <w:rPr>
          <w:sz w:val="24"/>
          <w:szCs w:val="24"/>
        </w:rPr>
        <w:t xml:space="preserve">. </w:t>
      </w:r>
    </w:p>
    <w:p w14:paraId="304F2239" w14:textId="77777777"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14:paraId="66E0B241" w14:textId="77777777" w:rsidR="00C163D9" w:rsidRPr="001608E2" w:rsidRDefault="00C163D9" w:rsidP="00C163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Общие положения:</w:t>
      </w:r>
    </w:p>
    <w:p w14:paraId="552367BD" w14:textId="77777777"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- Объем Аннотации не должен превышать 2 страниц печатного текста формата А4. Шрифт </w:t>
      </w:r>
      <w:proofErr w:type="spellStart"/>
      <w:r w:rsidRPr="001608E2">
        <w:rPr>
          <w:sz w:val="24"/>
          <w:szCs w:val="24"/>
        </w:rPr>
        <w:t>Times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New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Roman</w:t>
      </w:r>
      <w:proofErr w:type="spellEnd"/>
      <w:r w:rsidRPr="001608E2">
        <w:rPr>
          <w:sz w:val="24"/>
          <w:szCs w:val="24"/>
        </w:rPr>
        <w:t xml:space="preserve">; размер – 14; междустрочный интервал – одинарный; все поля </w:t>
      </w:r>
      <w:smartTag w:uri="urn:schemas-microsoft-com:office:smarttags" w:element="metricconverter">
        <w:smartTagPr>
          <w:attr w:name="ProductID" w:val="2,5 см"/>
        </w:smartTagPr>
        <w:r w:rsidRPr="001608E2">
          <w:rPr>
            <w:sz w:val="24"/>
            <w:szCs w:val="24"/>
          </w:rPr>
          <w:t>2,5 см</w:t>
        </w:r>
      </w:smartTag>
      <w:r w:rsidRPr="001608E2">
        <w:rPr>
          <w:sz w:val="24"/>
          <w:szCs w:val="24"/>
        </w:rPr>
        <w:t xml:space="preserve">; отступ красной строки – </w:t>
      </w:r>
      <w:smartTag w:uri="urn:schemas-microsoft-com:office:smarttags" w:element="metricconverter">
        <w:smartTagPr>
          <w:attr w:name="ProductID" w:val="1,25 см"/>
        </w:smartTagPr>
        <w:r w:rsidRPr="001608E2">
          <w:rPr>
            <w:sz w:val="24"/>
            <w:szCs w:val="24"/>
          </w:rPr>
          <w:t>1,25 см</w:t>
        </w:r>
      </w:smartTag>
      <w:r w:rsidRPr="001608E2">
        <w:rPr>
          <w:sz w:val="24"/>
          <w:szCs w:val="24"/>
        </w:rPr>
        <w:t xml:space="preserve">. Текстовые файлы готовятся в </w:t>
      </w:r>
      <w:proofErr w:type="spellStart"/>
      <w:r w:rsidRPr="001608E2">
        <w:rPr>
          <w:sz w:val="24"/>
          <w:szCs w:val="24"/>
        </w:rPr>
        <w:t>Word</w:t>
      </w:r>
      <w:proofErr w:type="spellEnd"/>
      <w:r w:rsidRPr="001608E2">
        <w:rPr>
          <w:sz w:val="24"/>
          <w:szCs w:val="24"/>
        </w:rPr>
        <w:t xml:space="preserve">, формат </w:t>
      </w:r>
      <w:proofErr w:type="spellStart"/>
      <w:r w:rsidRPr="001608E2">
        <w:rPr>
          <w:sz w:val="24"/>
          <w:szCs w:val="24"/>
        </w:rPr>
        <w:t>doc</w:t>
      </w:r>
      <w:proofErr w:type="spellEnd"/>
      <w:r w:rsidR="001608E2">
        <w:rPr>
          <w:sz w:val="24"/>
          <w:szCs w:val="24"/>
        </w:rPr>
        <w:t>.</w:t>
      </w:r>
    </w:p>
    <w:p w14:paraId="4A4FAEBA" w14:textId="77777777"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- Содержание</w:t>
      </w:r>
    </w:p>
    <w:p w14:paraId="6DEEF314" w14:textId="77777777"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 xml:space="preserve">1. Название проекта. </w:t>
      </w:r>
      <w:r w:rsidRPr="001608E2">
        <w:rPr>
          <w:i/>
          <w:iCs/>
          <w:sz w:val="24"/>
          <w:szCs w:val="24"/>
        </w:rPr>
        <w:t>Указывается название работы.</w:t>
      </w:r>
    </w:p>
    <w:p w14:paraId="02F03A7C" w14:textId="77777777"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2. Название секции.</w:t>
      </w:r>
    </w:p>
    <w:p w14:paraId="55005008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3. Конкурсант: у</w:t>
      </w:r>
      <w:r w:rsidRPr="001608E2">
        <w:rPr>
          <w:i/>
          <w:iCs/>
          <w:sz w:val="24"/>
          <w:szCs w:val="24"/>
        </w:rPr>
        <w:t>казывается фамилия, имя, отчество, место учебы и возраст, контактный телефон и адрес электронной почты.</w:t>
      </w:r>
    </w:p>
    <w:p w14:paraId="080B2A77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4. Научный руководитель: у</w:t>
      </w:r>
      <w:r w:rsidRPr="001608E2">
        <w:rPr>
          <w:i/>
          <w:iCs/>
          <w:sz w:val="24"/>
          <w:szCs w:val="24"/>
        </w:rPr>
        <w:t>казывается фамилия, имя, отчество, место работы и должность, контактный телефон и адрес электронной почты.</w:t>
      </w:r>
    </w:p>
    <w:p w14:paraId="2F68BC65" w14:textId="77777777" w:rsidR="00C163D9" w:rsidRPr="001608E2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5.</w:t>
      </w:r>
      <w:r w:rsidRPr="001608E2">
        <w:rPr>
          <w:b/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Цели и задачи проекта.</w:t>
      </w:r>
    </w:p>
    <w:p w14:paraId="60104C20" w14:textId="77777777"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 xml:space="preserve">6. Описание проекта </w:t>
      </w:r>
    </w:p>
    <w:p w14:paraId="6C4554DE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14:paraId="3AD5C268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«Техническое моделирование и конструирование»</w:t>
      </w:r>
    </w:p>
    <w:p w14:paraId="358FF011" w14:textId="77777777"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>1) Вид модели</w:t>
      </w:r>
    </w:p>
    <w:p w14:paraId="6DF97F4F" w14:textId="77777777" w:rsidR="00C163D9" w:rsidRPr="001608E2" w:rsidRDefault="00C163D9" w:rsidP="00C163D9">
      <w:pPr>
        <w:tabs>
          <w:tab w:val="left" w:pos="720"/>
          <w:tab w:val="left" w:pos="868"/>
        </w:tabs>
        <w:suppressAutoHyphens/>
        <w:ind w:left="357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Например: </w:t>
      </w:r>
    </w:p>
    <w:p w14:paraId="1795F050" w14:textId="77777777" w:rsidR="00C163D9" w:rsidRPr="001608E2" w:rsidRDefault="00C163D9" w:rsidP="00C163D9">
      <w:pPr>
        <w:tabs>
          <w:tab w:val="left" w:pos="360"/>
          <w:tab w:val="left" w:pos="72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судомодель;</w:t>
      </w:r>
    </w:p>
    <w:p w14:paraId="6E30F537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автомодель;  </w:t>
      </w:r>
    </w:p>
    <w:p w14:paraId="673C3C1C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мотомодель</w:t>
      </w:r>
      <w:proofErr w:type="spellEnd"/>
      <w:r w:rsidRPr="001608E2">
        <w:rPr>
          <w:i/>
          <w:sz w:val="24"/>
          <w:szCs w:val="24"/>
        </w:rPr>
        <w:t>;</w:t>
      </w:r>
    </w:p>
    <w:p w14:paraId="0CDAE534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авиамодель;</w:t>
      </w:r>
    </w:p>
    <w:p w14:paraId="4497A600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ракетомодель</w:t>
      </w:r>
      <w:proofErr w:type="spellEnd"/>
      <w:r w:rsidRPr="001608E2">
        <w:rPr>
          <w:i/>
          <w:sz w:val="24"/>
          <w:szCs w:val="24"/>
        </w:rPr>
        <w:t xml:space="preserve">; </w:t>
      </w:r>
    </w:p>
    <w:p w14:paraId="08C82AFD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радиомодель</w:t>
      </w:r>
      <w:proofErr w:type="spellEnd"/>
      <w:r w:rsidRPr="001608E2">
        <w:rPr>
          <w:i/>
          <w:sz w:val="24"/>
          <w:szCs w:val="24"/>
        </w:rPr>
        <w:t>;</w:t>
      </w:r>
    </w:p>
    <w:p w14:paraId="0225EF5A" w14:textId="77777777"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другое (укажите)____________________; </w:t>
      </w:r>
    </w:p>
    <w:p w14:paraId="045BEF18" w14:textId="77777777" w:rsidR="00C163D9" w:rsidRPr="001608E2" w:rsidRDefault="00C163D9" w:rsidP="00C163D9">
      <w:pPr>
        <w:tabs>
          <w:tab w:val="left" w:pos="932"/>
        </w:tabs>
        <w:suppressAutoHyphens/>
        <w:jc w:val="both"/>
        <w:rPr>
          <w:rFonts w:ascii="TimesNewRomanPSMT" w:hAnsi="TimesNewRomanPSMT" w:cs="TimesNewRomanPSMT"/>
          <w:sz w:val="24"/>
          <w:szCs w:val="24"/>
        </w:rPr>
      </w:pPr>
      <w:r w:rsidRPr="001608E2">
        <w:rPr>
          <w:sz w:val="24"/>
          <w:szCs w:val="24"/>
        </w:rPr>
        <w:t xml:space="preserve">2) Фотографии макетов (профиль, анфас), (размер файла не более  300 кб.) </w:t>
      </w:r>
    </w:p>
    <w:p w14:paraId="55F02351" w14:textId="77777777" w:rsidR="00C163D9" w:rsidRPr="001608E2" w:rsidRDefault="00C163D9" w:rsidP="00C163D9">
      <w:pPr>
        <w:tabs>
          <w:tab w:val="left" w:pos="932"/>
        </w:tabs>
        <w:suppressAutoHyphens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3)  </w:t>
      </w:r>
      <w:r w:rsidRPr="001608E2">
        <w:rPr>
          <w:sz w:val="24"/>
          <w:szCs w:val="24"/>
        </w:rPr>
        <w:t>Техническое описание модели</w:t>
      </w:r>
    </w:p>
    <w:p w14:paraId="7887C2B7" w14:textId="77777777" w:rsidR="00C163D9" w:rsidRPr="001608E2" w:rsidRDefault="00C163D9" w:rsidP="00C163D9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Укажите специфические особенности и технические характеристики модели</w:t>
      </w:r>
    </w:p>
    <w:p w14:paraId="0B45D168" w14:textId="77777777"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4) степень новизны.</w:t>
      </w:r>
    </w:p>
    <w:p w14:paraId="107F3E0E" w14:textId="77777777"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14:paraId="7C7C4632" w14:textId="77777777"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«Научно-технические и изобретательские проекты учащихся»</w:t>
      </w:r>
    </w:p>
    <w:p w14:paraId="469DE553" w14:textId="77777777" w:rsidR="00C163D9" w:rsidRPr="001608E2" w:rsidRDefault="00C163D9" w:rsidP="00C163D9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1608E2">
        <w:rPr>
          <w:sz w:val="24"/>
          <w:szCs w:val="24"/>
        </w:rPr>
        <w:t>1. Название научного направления</w:t>
      </w:r>
    </w:p>
    <w:p w14:paraId="3273700E" w14:textId="77777777"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 xml:space="preserve">• Робототехнические и интеллектуальные системы; </w:t>
      </w:r>
    </w:p>
    <w:p w14:paraId="119E86D4" w14:textId="77777777"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Радиотехника и электротехника;</w:t>
      </w:r>
    </w:p>
    <w:p w14:paraId="09A74045" w14:textId="77777777"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Приборы, механизмы и приспособления;</w:t>
      </w:r>
    </w:p>
    <w:p w14:paraId="705954F4" w14:textId="77777777"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 Радиоэлектроника;</w:t>
      </w:r>
    </w:p>
    <w:p w14:paraId="2E1D1631" w14:textId="77777777"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Рационализаторство и изобретательство.</w:t>
      </w:r>
    </w:p>
    <w:p w14:paraId="2CE931E4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2. Применение результатов исследования. </w:t>
      </w:r>
      <w:r w:rsidRPr="001608E2">
        <w:rPr>
          <w:iCs/>
          <w:sz w:val="24"/>
          <w:szCs w:val="24"/>
        </w:rPr>
        <w:t>Указывается область применения результатов</w:t>
      </w:r>
      <w:r w:rsidRPr="001608E2">
        <w:rPr>
          <w:sz w:val="24"/>
          <w:szCs w:val="24"/>
        </w:rPr>
        <w:t xml:space="preserve"> </w:t>
      </w:r>
      <w:r w:rsidRPr="001608E2">
        <w:rPr>
          <w:iCs/>
          <w:sz w:val="24"/>
          <w:szCs w:val="24"/>
        </w:rPr>
        <w:t>исследования. Необходимо описать проблему, которая решается благодаря результатам данного научно-исследовательского проекта.</w:t>
      </w:r>
    </w:p>
    <w:p w14:paraId="092BB460" w14:textId="77777777" w:rsidR="00C163D9" w:rsidRPr="001608E2" w:rsidRDefault="00C163D9" w:rsidP="00C163D9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8E2">
        <w:rPr>
          <w:rFonts w:ascii="Times New Roman" w:hAnsi="Times New Roman" w:cs="Times New Roman"/>
          <w:sz w:val="24"/>
          <w:szCs w:val="24"/>
        </w:rPr>
        <w:t xml:space="preserve">3. Основные идеи научно-исследовательского проекта. </w:t>
      </w:r>
      <w:r w:rsidRPr="001608E2">
        <w:rPr>
          <w:rFonts w:ascii="Times New Roman" w:hAnsi="Times New Roman" w:cs="Times New Roman"/>
          <w:iCs/>
          <w:sz w:val="24"/>
          <w:szCs w:val="24"/>
        </w:rPr>
        <w:t xml:space="preserve">Приводятся общенаучные принципы, положенные в основу проекта. Указывается актуальность проекта и новизна идей. </w:t>
      </w:r>
    </w:p>
    <w:p w14:paraId="6CB3715B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4. Перспективы проекта. </w:t>
      </w:r>
      <w:r w:rsidRPr="001608E2">
        <w:rPr>
          <w:iCs/>
          <w:sz w:val="24"/>
          <w:szCs w:val="24"/>
        </w:rPr>
        <w:t>Необходимо описать положительный эффект от проекта (разработка новой технологии производства, социальной практики и т.п.).</w:t>
      </w:r>
    </w:p>
    <w:p w14:paraId="3B10AFE3" w14:textId="77777777"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0A386CD0" w14:textId="77777777" w:rsidR="001608E2" w:rsidRDefault="001608E2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1B316C5" w14:textId="77777777"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r w:rsidRPr="001608E2">
        <w:rPr>
          <w:sz w:val="20"/>
        </w:rPr>
        <w:lastRenderedPageBreak/>
        <w:t>Приложение № 4</w:t>
      </w:r>
    </w:p>
    <w:p w14:paraId="3E7D47AD" w14:textId="77777777" w:rsidR="00C163D9" w:rsidRPr="001608E2" w:rsidRDefault="00C163D9" w:rsidP="00C163D9">
      <w:pPr>
        <w:jc w:val="center"/>
        <w:rPr>
          <w:b/>
          <w:sz w:val="24"/>
          <w:szCs w:val="24"/>
        </w:rPr>
      </w:pPr>
    </w:p>
    <w:p w14:paraId="673395F5" w14:textId="77777777" w:rsidR="00C163D9" w:rsidRPr="001608E2" w:rsidRDefault="00C163D9" w:rsidP="00C163D9">
      <w:pPr>
        <w:jc w:val="center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Краткая аннотация проекта </w:t>
      </w:r>
      <w:r w:rsidRPr="001608E2">
        <w:rPr>
          <w:sz w:val="24"/>
          <w:szCs w:val="24"/>
        </w:rPr>
        <w:t>(пример)</w:t>
      </w:r>
    </w:p>
    <w:p w14:paraId="410CB73D" w14:textId="77777777" w:rsidR="00C163D9" w:rsidRPr="001608E2" w:rsidRDefault="00C163D9" w:rsidP="00C163D9">
      <w:pPr>
        <w:jc w:val="center"/>
        <w:rPr>
          <w:sz w:val="24"/>
          <w:szCs w:val="24"/>
        </w:rPr>
      </w:pPr>
    </w:p>
    <w:p w14:paraId="1FDE73D5" w14:textId="77777777"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Название проекта:</w:t>
      </w:r>
      <w:r w:rsidRPr="001608E2">
        <w:rPr>
          <w:b/>
          <w:sz w:val="24"/>
          <w:szCs w:val="24"/>
        </w:rPr>
        <w:t xml:space="preserve"> </w:t>
      </w:r>
      <w:r w:rsidRPr="001608E2">
        <w:rPr>
          <w:sz w:val="24"/>
          <w:szCs w:val="24"/>
        </w:rPr>
        <w:t>Универсальный станок «Два в одном»</w:t>
      </w:r>
    </w:p>
    <w:p w14:paraId="340E6F99" w14:textId="77777777"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Ф.И. автора, класс: </w:t>
      </w:r>
      <w:r w:rsidR="00C163D9" w:rsidRPr="001608E2">
        <w:rPr>
          <w:sz w:val="24"/>
          <w:szCs w:val="24"/>
        </w:rPr>
        <w:t>Кудряшов Андрей, 11 «Б».</w:t>
      </w:r>
    </w:p>
    <w:p w14:paraId="28DC036B" w14:textId="77777777"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Назва</w:t>
      </w:r>
      <w:r w:rsidR="0079641A" w:rsidRPr="001608E2">
        <w:rPr>
          <w:i/>
          <w:sz w:val="24"/>
          <w:szCs w:val="24"/>
        </w:rPr>
        <w:t xml:space="preserve">ние образовательного учреждения: </w:t>
      </w:r>
      <w:r w:rsidRPr="001608E2">
        <w:rPr>
          <w:sz w:val="24"/>
          <w:szCs w:val="24"/>
        </w:rPr>
        <w:t>МБОУ «Гимназия №4» город Чебоксары ЧР.</w:t>
      </w:r>
    </w:p>
    <w:p w14:paraId="1B7BFA9D" w14:textId="77777777"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Ф.И.О.</w:t>
      </w:r>
      <w:r w:rsidR="0079641A" w:rsidRPr="001608E2">
        <w:rPr>
          <w:i/>
          <w:sz w:val="24"/>
          <w:szCs w:val="24"/>
        </w:rPr>
        <w:t xml:space="preserve"> научного руководителя, предмет: </w:t>
      </w:r>
      <w:r w:rsidRPr="001608E2">
        <w:rPr>
          <w:sz w:val="24"/>
          <w:szCs w:val="24"/>
        </w:rPr>
        <w:t>Кудряшов Валерий Иванович, учитель технологии.</w:t>
      </w:r>
    </w:p>
    <w:p w14:paraId="7E4A0B3C" w14:textId="77777777" w:rsidR="00C163D9" w:rsidRPr="001608E2" w:rsidRDefault="00C163D9" w:rsidP="001608E2">
      <w:pPr>
        <w:rPr>
          <w:sz w:val="24"/>
        </w:rPr>
      </w:pPr>
      <w:bookmarkStart w:id="11" w:name="_Toc289880746"/>
      <w:bookmarkStart w:id="12" w:name="_Toc315019411"/>
    </w:p>
    <w:p w14:paraId="799DF175" w14:textId="77777777"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3" w:name="_Toc315019417"/>
      <w:bookmarkEnd w:id="11"/>
      <w:bookmarkEnd w:id="12"/>
      <w:r w:rsidRPr="001608E2">
        <w:rPr>
          <w:b/>
          <w:i/>
          <w:sz w:val="24"/>
          <w:szCs w:val="24"/>
        </w:rPr>
        <w:t>Актуальность и значимость.</w:t>
      </w:r>
      <w:bookmarkEnd w:id="13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Универсальный станок является уникальным устройством по замене ручного труда на механизированный, для выполнения различных операций. </w:t>
      </w:r>
    </w:p>
    <w:p w14:paraId="3B450EAA" w14:textId="77777777"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4" w:name="_Toc315019418"/>
      <w:r w:rsidRPr="001608E2">
        <w:rPr>
          <w:b/>
          <w:i/>
          <w:sz w:val="24"/>
          <w:szCs w:val="24"/>
        </w:rPr>
        <w:t>Новизна.</w:t>
      </w:r>
      <w:bookmarkEnd w:id="14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Первое – в конструкции трансмиссионного узла - мотор и вал пилы при перестановках глубины пропила сохраняет постоянное расстояние между центрами. Благодаря этому натяжение ремней не меняется. Второе – в быстроте перестановки глубины пропила. Не приходится переставлять панель (столешницу), достаточно ослабить гайку фиксатора, чтобы поднять или отпустить пилу на требуемую высоту, а потом снова затянуть фиксатор. Изюминка конструкции станка в его простоте. </w:t>
      </w:r>
    </w:p>
    <w:p w14:paraId="63505EA8" w14:textId="77777777"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Цель проекта:</w:t>
      </w:r>
      <w:r w:rsidRPr="001608E2">
        <w:rPr>
          <w:sz w:val="24"/>
          <w:szCs w:val="24"/>
        </w:rPr>
        <w:t xml:space="preserve"> Разработать и изготовить универсальный станок для </w:t>
      </w:r>
      <w:r w:rsidR="0079641A" w:rsidRPr="001608E2">
        <w:rPr>
          <w:sz w:val="24"/>
          <w:szCs w:val="24"/>
        </w:rPr>
        <w:t xml:space="preserve">обработки древесины, </w:t>
      </w:r>
      <w:r w:rsidRPr="001608E2">
        <w:rPr>
          <w:sz w:val="24"/>
          <w:szCs w:val="24"/>
        </w:rPr>
        <w:t>который будет сочетать в себе: малогабаритность, компактность, удобность в транспортировке.</w:t>
      </w:r>
    </w:p>
    <w:p w14:paraId="1D4C3723" w14:textId="77777777"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Задачи проекта:</w:t>
      </w:r>
      <w:r w:rsidRPr="001608E2">
        <w:rPr>
          <w:sz w:val="24"/>
          <w:szCs w:val="24"/>
        </w:rPr>
        <w:t xml:space="preserve"> </w:t>
      </w:r>
    </w:p>
    <w:p w14:paraId="0FEC06F8" w14:textId="77777777" w:rsidR="0079641A" w:rsidRPr="001608E2" w:rsidRDefault="0079641A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1. Проанализировать современные станки;</w:t>
      </w:r>
    </w:p>
    <w:p w14:paraId="6CD415FB" w14:textId="77777777" w:rsidR="00C163D9" w:rsidRPr="001608E2" w:rsidRDefault="00C163D9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2. Разработать и выбрать наиболее оригинальную конструкцию</w:t>
      </w:r>
    </w:p>
    <w:p w14:paraId="1F5C3FBD" w14:textId="77777777" w:rsidR="0079641A" w:rsidRPr="001608E2" w:rsidRDefault="00C163D9" w:rsidP="0079641A">
      <w:pPr>
        <w:ind w:firstLine="709"/>
        <w:rPr>
          <w:i/>
          <w:spacing w:val="1"/>
          <w:sz w:val="24"/>
          <w:szCs w:val="24"/>
        </w:rPr>
      </w:pPr>
      <w:r w:rsidRPr="001608E2">
        <w:rPr>
          <w:sz w:val="24"/>
          <w:szCs w:val="24"/>
        </w:rPr>
        <w:t>3. ………</w:t>
      </w:r>
    </w:p>
    <w:p w14:paraId="3105EB63" w14:textId="77777777" w:rsidR="00C163D9" w:rsidRPr="001608E2" w:rsidRDefault="0079641A" w:rsidP="00C163D9">
      <w:pPr>
        <w:keepNext/>
        <w:tabs>
          <w:tab w:val="left" w:pos="255"/>
          <w:tab w:val="center" w:pos="5013"/>
        </w:tabs>
        <w:outlineLvl w:val="0"/>
        <w:rPr>
          <w:bCs/>
          <w:sz w:val="24"/>
          <w:szCs w:val="24"/>
        </w:rPr>
      </w:pPr>
      <w:bookmarkStart w:id="15" w:name="_Toc315019429"/>
      <w:r w:rsidRPr="001608E2">
        <w:rPr>
          <w:b/>
          <w:i/>
          <w:spacing w:val="1"/>
          <w:sz w:val="24"/>
          <w:szCs w:val="24"/>
        </w:rPr>
        <w:t>Стратегия достижения поставленных целей.</w:t>
      </w:r>
      <w:r w:rsidRPr="001608E2">
        <w:rPr>
          <w:i/>
          <w:spacing w:val="1"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Реализация поставленных задач будет происходить в 3 этапа: </w:t>
      </w:r>
      <w:r w:rsidRPr="001608E2">
        <w:rPr>
          <w:spacing w:val="-1"/>
          <w:sz w:val="24"/>
          <w:szCs w:val="24"/>
        </w:rPr>
        <w:t>подготовительный, технологический, итоговый.</w:t>
      </w:r>
    </w:p>
    <w:p w14:paraId="4B23F182" w14:textId="77777777" w:rsidR="00C163D9" w:rsidRPr="001608E2" w:rsidRDefault="00C163D9" w:rsidP="00C163D9">
      <w:pPr>
        <w:keepNext/>
        <w:tabs>
          <w:tab w:val="left" w:pos="255"/>
          <w:tab w:val="center" w:pos="5013"/>
        </w:tabs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Требования к проектируемому станку.</w:t>
      </w:r>
      <w:bookmarkEnd w:id="15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1.</w:t>
      </w:r>
      <w:r w:rsidR="0079641A" w:rsidRPr="001608E2">
        <w:rPr>
          <w:sz w:val="24"/>
          <w:szCs w:val="24"/>
        </w:rPr>
        <w:t xml:space="preserve"> Станок должен быть компактным </w:t>
      </w:r>
      <w:r w:rsidRPr="001608E2">
        <w:rPr>
          <w:sz w:val="24"/>
          <w:szCs w:val="24"/>
        </w:rPr>
        <w:t>малогабаритным. 2. Все подвижные детали</w:t>
      </w:r>
      <w:r w:rsidR="0079641A" w:rsidRPr="001608E2">
        <w:rPr>
          <w:sz w:val="24"/>
          <w:szCs w:val="24"/>
        </w:rPr>
        <w:t xml:space="preserve"> должны крепиться к основанию. </w:t>
      </w:r>
      <w:r w:rsidRPr="001608E2">
        <w:rPr>
          <w:sz w:val="24"/>
          <w:szCs w:val="24"/>
        </w:rPr>
        <w:t>3.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Устройство должно быть безопасным  при эксплуатации. 4.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Станок дол</w:t>
      </w:r>
      <w:r w:rsidR="0079641A" w:rsidRPr="001608E2">
        <w:rPr>
          <w:sz w:val="24"/>
          <w:szCs w:val="24"/>
        </w:rPr>
        <w:t xml:space="preserve">жен иметь защитное устройство. </w:t>
      </w:r>
      <w:r w:rsidRPr="001608E2">
        <w:rPr>
          <w:sz w:val="24"/>
          <w:szCs w:val="24"/>
        </w:rPr>
        <w:t>5.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В процессе проектирования нужно обратить внимание на техническую эстетику.</w:t>
      </w:r>
    </w:p>
    <w:p w14:paraId="3CF4D913" w14:textId="77777777" w:rsidR="00C163D9" w:rsidRPr="001608E2" w:rsidRDefault="00C163D9" w:rsidP="0079641A">
      <w:pPr>
        <w:keepNext/>
        <w:tabs>
          <w:tab w:val="left" w:pos="255"/>
          <w:tab w:val="center" w:pos="5013"/>
        </w:tabs>
        <w:jc w:val="both"/>
        <w:outlineLvl w:val="0"/>
        <w:rPr>
          <w:b/>
          <w:i/>
          <w:sz w:val="24"/>
          <w:szCs w:val="24"/>
        </w:rPr>
      </w:pPr>
      <w:r w:rsidRPr="001608E2">
        <w:rPr>
          <w:b/>
          <w:i/>
          <w:sz w:val="24"/>
          <w:szCs w:val="24"/>
        </w:rPr>
        <w:t>Для изготовления станка были приняты во внимание следующие факторы:</w:t>
      </w:r>
      <w:r w:rsidRPr="001608E2">
        <w:rPr>
          <w:sz w:val="24"/>
          <w:szCs w:val="24"/>
        </w:rPr>
        <w:t xml:space="preserve"> Сложность разработанной конструкции. Доступность материала для выполнения изделия. Наличие оборудования. Время изготовления. Дизайн изделия. Технология изготовления. Экономические затраты. Навыки работы с современными материалами. </w:t>
      </w:r>
      <w:bookmarkStart w:id="16" w:name="_Toc315019422"/>
    </w:p>
    <w:p w14:paraId="1838875F" w14:textId="77777777"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Технические данные.</w:t>
      </w:r>
      <w:r w:rsidRPr="001608E2">
        <w:rPr>
          <w:sz w:val="24"/>
          <w:szCs w:val="24"/>
        </w:rPr>
        <w:t xml:space="preserve"> Номинальное напряжение – 220В. Потребляемая мощность – 140Вт. Частота вращение приводного вала – 3750об/мин. Габаритные размеры, длина – </w:t>
      </w:r>
      <w:smartTag w:uri="urn:schemas-microsoft-com:office:smarttags" w:element="metricconverter">
        <w:smartTagPr>
          <w:attr w:name="ProductID" w:val="400 мм"/>
        </w:smartTagPr>
        <w:r w:rsidRPr="001608E2">
          <w:rPr>
            <w:sz w:val="24"/>
            <w:szCs w:val="24"/>
          </w:rPr>
          <w:t>400 мм</w:t>
        </w:r>
      </w:smartTag>
      <w:r w:rsidRPr="001608E2">
        <w:rPr>
          <w:sz w:val="24"/>
          <w:szCs w:val="24"/>
        </w:rPr>
        <w:t xml:space="preserve">, ширина –270 мм, высота – </w:t>
      </w:r>
      <w:smartTag w:uri="urn:schemas-microsoft-com:office:smarttags" w:element="metricconverter">
        <w:smartTagPr>
          <w:attr w:name="ProductID" w:val="200 мм"/>
        </w:smartTagPr>
        <w:r w:rsidRPr="001608E2">
          <w:rPr>
            <w:sz w:val="24"/>
            <w:szCs w:val="24"/>
          </w:rPr>
          <w:t>200 мм</w:t>
        </w:r>
      </w:smartTag>
      <w:r w:rsidRPr="001608E2">
        <w:rPr>
          <w:sz w:val="24"/>
          <w:szCs w:val="24"/>
        </w:rPr>
        <w:t xml:space="preserve">. Масса (без инструментов и сменных приспособлений), не более </w:t>
      </w:r>
      <w:smartTag w:uri="urn:schemas-microsoft-com:office:smarttags" w:element="metricconverter">
        <w:smartTagPr>
          <w:attr w:name="ProductID" w:val="10 кг"/>
        </w:smartTagPr>
        <w:r w:rsidRPr="001608E2">
          <w:rPr>
            <w:sz w:val="24"/>
            <w:szCs w:val="24"/>
          </w:rPr>
          <w:t>10 кг</w:t>
        </w:r>
      </w:smartTag>
      <w:r w:rsidR="0079641A" w:rsidRPr="001608E2">
        <w:rPr>
          <w:sz w:val="24"/>
          <w:szCs w:val="24"/>
        </w:rPr>
        <w:t>.</w:t>
      </w:r>
    </w:p>
    <w:p w14:paraId="4BADF657" w14:textId="77777777"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универсальный настольный, предназначен для обработки древесины и затачивания инструментов в быту и выполняет следующие операции: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распиливание пиломатериалов толщиной, не более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sz w:val="24"/>
            <w:szCs w:val="24"/>
          </w:rPr>
          <w:t>20 мм</w:t>
        </w:r>
      </w:smartTag>
      <w:r w:rsidRPr="001608E2">
        <w:rPr>
          <w:sz w:val="24"/>
          <w:szCs w:val="24"/>
        </w:rPr>
        <w:t xml:space="preserve">; токарная обработка заготовок диаметром, не более – </w:t>
      </w:r>
      <w:smartTag w:uri="urn:schemas-microsoft-com:office:smarttags" w:element="metricconverter">
        <w:smartTagPr>
          <w:attr w:name="ProductID" w:val="80 мм"/>
        </w:smartTagPr>
        <w:r w:rsidRPr="001608E2">
          <w:rPr>
            <w:sz w:val="24"/>
            <w:szCs w:val="24"/>
          </w:rPr>
          <w:t>80 мм</w:t>
        </w:r>
      </w:smartTag>
      <w:r w:rsidR="0079641A" w:rsidRPr="001608E2">
        <w:rPr>
          <w:sz w:val="24"/>
          <w:szCs w:val="24"/>
        </w:rPr>
        <w:t xml:space="preserve">; </w:t>
      </w:r>
      <w:r w:rsidRPr="001608E2">
        <w:rPr>
          <w:sz w:val="24"/>
          <w:szCs w:val="24"/>
        </w:rPr>
        <w:t>длиной, мм, не более – 220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мм. Бормашина – для отделки обработки различных резных изделий. Затачивание инструментов.</w:t>
      </w:r>
    </w:p>
    <w:bookmarkEnd w:id="16"/>
    <w:p w14:paraId="6BD05599" w14:textId="77777777" w:rsidR="00C163D9" w:rsidRPr="001608E2" w:rsidRDefault="00C163D9" w:rsidP="001608E2">
      <w:pPr>
        <w:keepNext/>
        <w:tabs>
          <w:tab w:val="left" w:pos="255"/>
          <w:tab w:val="center" w:pos="5013"/>
        </w:tabs>
        <w:jc w:val="both"/>
        <w:outlineLvl w:val="0"/>
        <w:rPr>
          <w:b/>
          <w:sz w:val="24"/>
          <w:szCs w:val="24"/>
        </w:rPr>
      </w:pPr>
      <w:r w:rsidRPr="001608E2">
        <w:rPr>
          <w:b/>
          <w:i/>
          <w:sz w:val="24"/>
          <w:szCs w:val="24"/>
        </w:rPr>
        <w:t>Эстетическая оценка выбранного варианта</w:t>
      </w:r>
      <w:r w:rsidR="0079641A" w:rsidRPr="001608E2">
        <w:rPr>
          <w:b/>
          <w:i/>
          <w:sz w:val="24"/>
          <w:szCs w:val="24"/>
        </w:rPr>
        <w:t>.</w:t>
      </w:r>
      <w:r w:rsid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Давая эстетическую оценку изделия, можно сказать, что изделие выполнено всеми требованиями дизайна. Изделие получилось оригинальной конструкции с элементами новизны. </w:t>
      </w:r>
      <w:r w:rsidRPr="001608E2">
        <w:rPr>
          <w:bCs/>
          <w:sz w:val="24"/>
          <w:szCs w:val="24"/>
        </w:rPr>
        <w:t>Резьба, вырезанная на футляре, освежает, придает изделию особый колорит. При составлении композиции учитывалось единство стиля. Было уделено внимание цветовому оформлению изделия.</w:t>
      </w:r>
    </w:p>
    <w:p w14:paraId="3270C14C" w14:textId="77777777" w:rsidR="00C163D9" w:rsidRPr="001608E2" w:rsidRDefault="00C163D9" w:rsidP="00C163D9">
      <w:pPr>
        <w:keepNext/>
        <w:spacing w:before="120" w:after="120"/>
        <w:jc w:val="both"/>
        <w:outlineLvl w:val="1"/>
        <w:rPr>
          <w:b/>
          <w:bCs/>
          <w:iCs/>
          <w:sz w:val="24"/>
          <w:szCs w:val="24"/>
        </w:rPr>
      </w:pPr>
      <w:bookmarkStart w:id="17" w:name="_Toc318825017"/>
      <w:r w:rsidRPr="001608E2"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A22511A" wp14:editId="518E307B">
            <wp:simplePos x="0" y="0"/>
            <wp:positionH relativeFrom="column">
              <wp:posOffset>3362325</wp:posOffset>
            </wp:positionH>
            <wp:positionV relativeFrom="paragraph">
              <wp:posOffset>57150</wp:posOffset>
            </wp:positionV>
            <wp:extent cx="2776220" cy="2964180"/>
            <wp:effectExtent l="0" t="0" r="5080" b="7620"/>
            <wp:wrapTight wrapText="bothSides">
              <wp:wrapPolygon edited="0">
                <wp:start x="0" y="0"/>
                <wp:lineTo x="0" y="21517"/>
                <wp:lineTo x="21491" y="21517"/>
                <wp:lineTo x="21491" y="0"/>
                <wp:lineTo x="0" y="0"/>
              </wp:wrapPolygon>
            </wp:wrapTight>
            <wp:docPr id="1" name="Рисунок 1" descr="100_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6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E2">
        <w:rPr>
          <w:b/>
          <w:bCs/>
          <w:iCs/>
          <w:sz w:val="24"/>
          <w:szCs w:val="24"/>
        </w:rPr>
        <w:t>Описание готового изделия</w:t>
      </w:r>
      <w:bookmarkEnd w:id="17"/>
      <w:r w:rsidR="0079641A" w:rsidRPr="001608E2">
        <w:rPr>
          <w:b/>
          <w:bCs/>
          <w:iCs/>
          <w:sz w:val="24"/>
          <w:szCs w:val="24"/>
        </w:rPr>
        <w:t xml:space="preserve">. </w:t>
      </w:r>
      <w:r w:rsidRPr="001608E2">
        <w:rPr>
          <w:bCs/>
          <w:iCs/>
          <w:sz w:val="24"/>
          <w:szCs w:val="24"/>
        </w:rPr>
        <w:t xml:space="preserve">Станок снабжен выключателем, позволяющим моментально обесточить двигатель по окончании работы или в нештатной ситуации. </w:t>
      </w:r>
      <w:proofErr w:type="spellStart"/>
      <w:r w:rsidRPr="001608E2">
        <w:rPr>
          <w:bCs/>
          <w:iCs/>
          <w:sz w:val="24"/>
          <w:szCs w:val="24"/>
        </w:rPr>
        <w:t>Электросхема</w:t>
      </w:r>
      <w:proofErr w:type="spellEnd"/>
      <w:r w:rsidRPr="001608E2">
        <w:rPr>
          <w:bCs/>
          <w:iCs/>
          <w:sz w:val="24"/>
          <w:szCs w:val="24"/>
        </w:rPr>
        <w:t xml:space="preserve"> имеет пусковое реле, которое отключает электродвигатель при перегрузке.</w:t>
      </w:r>
    </w:p>
    <w:p w14:paraId="2AB45E0C" w14:textId="77777777"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Подставка-футляр. </w:t>
      </w:r>
      <w:r w:rsidRPr="001608E2">
        <w:rPr>
          <w:sz w:val="24"/>
          <w:szCs w:val="24"/>
        </w:rPr>
        <w:t xml:space="preserve">От опилок электродвигатель разделяет перегородка. Для попадания опилок в накопительный бункер (подставку-футляр) в основании предусмотрена прорезь размерами 150x70 мм. Перед работой станок устанавливается на подставку-ящик, изготовленную из фанеры толщиной </w:t>
      </w:r>
      <w:smartTag w:uri="urn:schemas-microsoft-com:office:smarttags" w:element="metricconverter">
        <w:smartTagPr>
          <w:attr w:name="ProductID" w:val="7 мм"/>
        </w:smartTagPr>
        <w:r w:rsidRPr="001608E2">
          <w:rPr>
            <w:sz w:val="24"/>
            <w:szCs w:val="24"/>
          </w:rPr>
          <w:t>7 мм</w:t>
        </w:r>
      </w:smartTag>
      <w:r w:rsidRPr="001608E2">
        <w:rPr>
          <w:sz w:val="24"/>
          <w:szCs w:val="24"/>
        </w:rPr>
        <w:t>.  Подставка служит бункером для сбора опилок, а в нерабочем состоянии</w:t>
      </w:r>
      <w:r w:rsidR="0079641A" w:rsidRPr="001608E2">
        <w:rPr>
          <w:sz w:val="24"/>
          <w:szCs w:val="24"/>
        </w:rPr>
        <w:t xml:space="preserve"> - </w:t>
      </w:r>
      <w:r w:rsidRPr="001608E2">
        <w:rPr>
          <w:sz w:val="24"/>
          <w:szCs w:val="24"/>
        </w:rPr>
        <w:t>футляром.</w:t>
      </w:r>
    </w:p>
    <w:p w14:paraId="6488B93D" w14:textId="77777777"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Разборный корпус</w:t>
      </w:r>
      <w:r w:rsidR="0079641A" w:rsidRPr="001608E2">
        <w:rPr>
          <w:i/>
          <w:sz w:val="24"/>
          <w:szCs w:val="24"/>
        </w:rPr>
        <w:t>.</w:t>
      </w:r>
      <w:r w:rsidRPr="001608E2">
        <w:rPr>
          <w:sz w:val="24"/>
          <w:szCs w:val="24"/>
        </w:rPr>
        <w:t xml:space="preserve"> Весь станок (без электродрели) состоит из основания, рабочего стола, четырех стенок и перегородки. Соединяется между собой стяжкой. Удобно для работы, ремонта и перевозки. Для основания использована фанерная плита размерами 400x270 мм и толщиной </w:t>
      </w:r>
      <w:smartTag w:uri="urn:schemas-microsoft-com:office:smarttags" w:element="metricconverter">
        <w:smartTagPr>
          <w:attr w:name="ProductID" w:val="10 мм"/>
        </w:smartTagPr>
        <w:r w:rsidRPr="001608E2">
          <w:rPr>
            <w:sz w:val="24"/>
            <w:szCs w:val="24"/>
          </w:rPr>
          <w:t>10 мм</w:t>
        </w:r>
      </w:smartTag>
      <w:r w:rsidRPr="001608E2">
        <w:rPr>
          <w:sz w:val="24"/>
          <w:szCs w:val="24"/>
        </w:rPr>
        <w:t xml:space="preserve">. Для стола (рабочей плиты) подобрана фанера толщиной </w:t>
      </w:r>
      <w:smartTag w:uri="urn:schemas-microsoft-com:office:smarttags" w:element="metricconverter">
        <w:smartTagPr>
          <w:attr w:name="ProductID" w:val="5 мм"/>
        </w:smartTagPr>
        <w:r w:rsidRPr="001608E2">
          <w:rPr>
            <w:sz w:val="24"/>
            <w:szCs w:val="24"/>
          </w:rPr>
          <w:t>5 мм</w:t>
        </w:r>
      </w:smartTag>
      <w:r w:rsidRPr="001608E2">
        <w:rPr>
          <w:sz w:val="24"/>
          <w:szCs w:val="24"/>
        </w:rPr>
        <w:t xml:space="preserve"> и ориентировочно в ее середине вырезан поперечный паз размерами 130x10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 (по максимальному предполагаемому для применения диаметру пильного диска). Стол можно изготовить и из стального листа 3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мм. толщины, однако тогда конструкция утяжелится. А вот ДСП применять с этой целью нежелательно - для обеспечения жесткости ее толщина должна быть существенной, а она, соответственно, уменьшит максимальный вылет пилы.</w:t>
      </w:r>
    </w:p>
    <w:p w14:paraId="6C3752EB" w14:textId="77777777"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Держатель э</w:t>
      </w:r>
      <w:r w:rsidR="0079641A" w:rsidRPr="001608E2">
        <w:rPr>
          <w:i/>
          <w:sz w:val="24"/>
          <w:szCs w:val="24"/>
        </w:rPr>
        <w:t xml:space="preserve">лектродвигателя или электродрели. </w:t>
      </w:r>
      <w:r w:rsidRPr="001608E2">
        <w:rPr>
          <w:sz w:val="24"/>
          <w:szCs w:val="24"/>
        </w:rPr>
        <w:t>Держатель дрели - самодельный. Он сделан из дюралюминиевых пластинок. Держатель состоит из двух ножек и клеммного зажима, образуемого парой скоб с ушками. Радиусы скоб - по цилиндрической части корпуса редуктора электродрели.</w:t>
      </w:r>
    </w:p>
    <w:p w14:paraId="2174E195" w14:textId="77777777"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+ Токарный станок. </w:t>
      </w:r>
      <w:r w:rsidR="00C163D9" w:rsidRPr="001608E2">
        <w:rPr>
          <w:sz w:val="24"/>
          <w:szCs w:val="24"/>
        </w:rPr>
        <w:t xml:space="preserve">Станина станка - фанера толщиной </w:t>
      </w:r>
      <w:smartTag w:uri="urn:schemas-microsoft-com:office:smarttags" w:element="metricconverter">
        <w:smartTagPr>
          <w:attr w:name="ProductID" w:val="12 мм"/>
        </w:smartTagPr>
        <w:r w:rsidR="00C163D9" w:rsidRPr="001608E2">
          <w:rPr>
            <w:sz w:val="24"/>
            <w:szCs w:val="24"/>
          </w:rPr>
          <w:t>12 мм</w:t>
        </w:r>
      </w:smartTag>
      <w:r w:rsidR="00C163D9" w:rsidRPr="001608E2">
        <w:rPr>
          <w:sz w:val="24"/>
          <w:szCs w:val="24"/>
        </w:rPr>
        <w:t xml:space="preserve"> и усилен дюралюминиевым угольником.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 xml:space="preserve">Корпус передней бабки составляется из двух деталей. Собирается из фанеры толщиной </w:t>
      </w:r>
      <w:smartTag w:uri="urn:schemas-microsoft-com:office:smarttags" w:element="metricconverter">
        <w:smartTagPr>
          <w:attr w:name="ProductID" w:val="10 мм"/>
        </w:smartTagPr>
        <w:r w:rsidR="00C163D9" w:rsidRPr="001608E2">
          <w:rPr>
            <w:sz w:val="24"/>
            <w:szCs w:val="24"/>
          </w:rPr>
          <w:t>10 мм</w:t>
        </w:r>
      </w:smartTag>
      <w:r w:rsidR="00C163D9" w:rsidRPr="001608E2">
        <w:rPr>
          <w:sz w:val="24"/>
          <w:szCs w:val="24"/>
        </w:rPr>
        <w:t>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Вал шпиндель вытачать на станк</w:t>
      </w:r>
      <w:r w:rsidRPr="001608E2">
        <w:rPr>
          <w:sz w:val="24"/>
          <w:szCs w:val="24"/>
        </w:rPr>
        <w:t xml:space="preserve">е ТВ-6. Вал шпиндель вращается </w:t>
      </w:r>
      <w:r w:rsidR="00C163D9" w:rsidRPr="001608E2">
        <w:rPr>
          <w:sz w:val="24"/>
          <w:szCs w:val="24"/>
        </w:rPr>
        <w:t>двух подшипников напрессованных в корпус. Ведомый шкив выточит на токарном станке. Заготовка для шкива кач</w:t>
      </w:r>
      <w:r w:rsidRPr="001608E2">
        <w:rPr>
          <w:sz w:val="24"/>
          <w:szCs w:val="24"/>
        </w:rPr>
        <w:t xml:space="preserve">ественная многослойная фанера. </w:t>
      </w:r>
      <w:r w:rsidR="00C163D9" w:rsidRPr="001608E2">
        <w:rPr>
          <w:sz w:val="24"/>
          <w:szCs w:val="24"/>
        </w:rPr>
        <w:t>Задняя бабка изготавливается из дюралюминиевого угольника.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Подручник изготавливается из конструкционной стали по чертежу.</w:t>
      </w:r>
    </w:p>
    <w:p w14:paraId="1BFECD4D" w14:textId="77777777" w:rsidR="00C163D9" w:rsidRPr="001608E2" w:rsidRDefault="00C163D9" w:rsidP="001608E2">
      <w:pPr>
        <w:pStyle w:val="2"/>
        <w:jc w:val="left"/>
        <w:rPr>
          <w:sz w:val="24"/>
        </w:rPr>
      </w:pPr>
      <w:r w:rsidRPr="001608E2">
        <w:rPr>
          <w:sz w:val="24"/>
        </w:rPr>
        <w:t>Испытания изделия.</w:t>
      </w:r>
    </w:p>
    <w:p w14:paraId="1916B0FB" w14:textId="77777777"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получился даже более надежным, чем я предполагал в начале работы над проектом. Он выполняет все свои функции. Все, принимавшие участие в испытаниях, отметили достоинства конст</w:t>
      </w:r>
      <w:r w:rsidR="0079641A" w:rsidRPr="001608E2">
        <w:rPr>
          <w:sz w:val="24"/>
          <w:szCs w:val="24"/>
        </w:rPr>
        <w:t xml:space="preserve">рукции, и использования изделия. </w:t>
      </w:r>
      <w:r w:rsidRPr="001608E2">
        <w:rPr>
          <w:sz w:val="24"/>
          <w:szCs w:val="24"/>
        </w:rPr>
        <w:t xml:space="preserve">Испытания подтвердили надежность, устройств и безопасность станка. Не было нареканий ни к </w:t>
      </w:r>
      <w:proofErr w:type="spellStart"/>
      <w:r w:rsidRPr="001608E2">
        <w:rPr>
          <w:sz w:val="24"/>
          <w:szCs w:val="24"/>
        </w:rPr>
        <w:t>электрочасти</w:t>
      </w:r>
      <w:proofErr w:type="spellEnd"/>
      <w:r w:rsidRPr="001608E2">
        <w:rPr>
          <w:sz w:val="24"/>
          <w:szCs w:val="24"/>
        </w:rPr>
        <w:t>, ни конструкции, ни к экол</w:t>
      </w:r>
      <w:r w:rsidR="0079641A" w:rsidRPr="001608E2">
        <w:rPr>
          <w:sz w:val="24"/>
          <w:szCs w:val="24"/>
        </w:rPr>
        <w:t xml:space="preserve">огически значимым показателям. </w:t>
      </w:r>
    </w:p>
    <w:p w14:paraId="169054E5" w14:textId="77777777" w:rsidR="00C163D9" w:rsidRPr="001608E2" w:rsidRDefault="00C163D9" w:rsidP="001608E2">
      <w:pPr>
        <w:jc w:val="both"/>
        <w:rPr>
          <w:sz w:val="24"/>
          <w:szCs w:val="24"/>
        </w:rPr>
      </w:pPr>
    </w:p>
    <w:p w14:paraId="3A158226" w14:textId="77777777" w:rsidR="00C163D9" w:rsidRPr="001608E2" w:rsidRDefault="00C163D9" w:rsidP="001608E2">
      <w:pPr>
        <w:pStyle w:val="a4"/>
        <w:spacing w:after="0"/>
        <w:rPr>
          <w:sz w:val="20"/>
        </w:rPr>
      </w:pPr>
    </w:p>
    <w:p w14:paraId="662EC50B" w14:textId="77777777" w:rsidR="00C163D9" w:rsidRPr="001608E2" w:rsidRDefault="00C163D9" w:rsidP="001608E2">
      <w:pPr>
        <w:pStyle w:val="a4"/>
        <w:spacing w:after="0"/>
        <w:rPr>
          <w:sz w:val="20"/>
        </w:rPr>
      </w:pPr>
    </w:p>
    <w:p w14:paraId="2B4A1DA6" w14:textId="77777777" w:rsidR="00C163D9" w:rsidRPr="001608E2" w:rsidRDefault="00C163D9" w:rsidP="001608E2">
      <w:pPr>
        <w:pStyle w:val="a4"/>
        <w:spacing w:after="0"/>
        <w:rPr>
          <w:sz w:val="20"/>
        </w:rPr>
      </w:pPr>
    </w:p>
    <w:p w14:paraId="55603D4C" w14:textId="77777777" w:rsidR="00C163D9" w:rsidRPr="001608E2" w:rsidRDefault="00C163D9" w:rsidP="001608E2">
      <w:pPr>
        <w:pStyle w:val="a4"/>
        <w:spacing w:after="0"/>
        <w:rPr>
          <w:sz w:val="20"/>
        </w:rPr>
      </w:pPr>
    </w:p>
    <w:p w14:paraId="681C7E33" w14:textId="77777777" w:rsidR="00C163D9" w:rsidRPr="001608E2" w:rsidRDefault="00C163D9" w:rsidP="001608E2">
      <w:pPr>
        <w:pStyle w:val="a4"/>
        <w:spacing w:after="0"/>
        <w:rPr>
          <w:sz w:val="20"/>
        </w:rPr>
      </w:pPr>
    </w:p>
    <w:p w14:paraId="28225274" w14:textId="77777777" w:rsidR="0079641A" w:rsidRPr="001608E2" w:rsidRDefault="0079641A" w:rsidP="001608E2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14:paraId="47C20382" w14:textId="77777777"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 xml:space="preserve">Приложение № 5 </w:t>
      </w:r>
    </w:p>
    <w:p w14:paraId="790D641F" w14:textId="77777777"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14:paraId="11C6E78F" w14:textId="77777777"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14:paraId="16AE1AD0" w14:textId="77777777" w:rsidR="00C163D9" w:rsidRPr="001608E2" w:rsidRDefault="00C163D9" w:rsidP="00C163D9">
      <w:pPr>
        <w:pStyle w:val="a6"/>
        <w:rPr>
          <w:b w:val="0"/>
          <w:sz w:val="24"/>
          <w:szCs w:val="24"/>
        </w:rPr>
      </w:pPr>
      <w:r w:rsidRPr="001608E2">
        <w:rPr>
          <w:b w:val="0"/>
          <w:sz w:val="24"/>
          <w:szCs w:val="24"/>
        </w:rPr>
        <w:t>ЗАЯВКА НА УЧАСТИЕ</w:t>
      </w:r>
    </w:p>
    <w:p w14:paraId="30476A71" w14:textId="77777777" w:rsidR="00C163D9" w:rsidRPr="001608E2" w:rsidRDefault="00C163D9" w:rsidP="00C163D9">
      <w:pPr>
        <w:bidi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В </w:t>
      </w:r>
      <w:r w:rsidR="00666301">
        <w:rPr>
          <w:bCs/>
          <w:sz w:val="24"/>
          <w:szCs w:val="24"/>
          <w:lang w:val="en-US"/>
        </w:rPr>
        <w:t>XVII</w:t>
      </w:r>
      <w:r w:rsidR="00666301" w:rsidRPr="00666301">
        <w:rPr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РЕСПУБЛИКАНСКОЙ НАУЧНО-ПРАКТИЧЕСКОЙ КОНФЕРЕНЦИИ «ПОИСК»</w:t>
      </w:r>
    </w:p>
    <w:p w14:paraId="3ECB3277" w14:textId="77777777" w:rsidR="00C163D9" w:rsidRDefault="00C163D9" w:rsidP="00C163D9">
      <w:pPr>
        <w:rPr>
          <w:sz w:val="24"/>
          <w:szCs w:val="24"/>
          <w:u w:val="single"/>
        </w:rPr>
      </w:pPr>
    </w:p>
    <w:p w14:paraId="145BC8AA" w14:textId="77777777" w:rsidR="00BA44C7" w:rsidRPr="00BA44C7" w:rsidRDefault="00BA44C7" w:rsidP="00C163D9">
      <w:pPr>
        <w:rPr>
          <w:sz w:val="24"/>
          <w:szCs w:val="24"/>
        </w:rPr>
      </w:pPr>
      <w:r w:rsidRPr="00BA44C7">
        <w:rPr>
          <w:sz w:val="24"/>
          <w:szCs w:val="24"/>
        </w:rPr>
        <w:t>(все данные заполняются в обязательном порядке, в случае отсутствия данных в заявке проект не будет рассматриваться!!!)</w:t>
      </w:r>
    </w:p>
    <w:p w14:paraId="202DD589" w14:textId="77777777" w:rsidR="00BA44C7" w:rsidRPr="001608E2" w:rsidRDefault="00BA44C7" w:rsidP="00C163D9">
      <w:pPr>
        <w:rPr>
          <w:sz w:val="24"/>
          <w:szCs w:val="24"/>
          <w:u w:val="single"/>
        </w:rPr>
      </w:pPr>
    </w:p>
    <w:p w14:paraId="1965AFF4" w14:textId="77777777" w:rsidR="00C163D9" w:rsidRDefault="00C163D9" w:rsidP="00C163D9">
      <w:pPr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об авторе:</w:t>
      </w:r>
    </w:p>
    <w:p w14:paraId="6D1BEC8B" w14:textId="77777777"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Фамилия, Имя, Отчество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14:paraId="634E8695" w14:textId="77777777"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568DE628" w14:textId="77777777" w:rsidR="001608E2" w:rsidRPr="001608E2" w:rsidRDefault="001608E2" w:rsidP="00C163D9">
      <w:pPr>
        <w:rPr>
          <w:sz w:val="24"/>
          <w:szCs w:val="24"/>
        </w:rPr>
      </w:pPr>
    </w:p>
    <w:p w14:paraId="1CC3792E" w14:textId="77777777" w:rsidR="00C163D9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</w:t>
      </w:r>
      <w:r w:rsidR="001608E2">
        <w:rPr>
          <w:sz w:val="24"/>
          <w:szCs w:val="24"/>
        </w:rPr>
        <w:t>___________ возрастная группа</w:t>
      </w:r>
    </w:p>
    <w:p w14:paraId="120C9BBA" w14:textId="77777777" w:rsidR="001608E2" w:rsidRPr="001608E2" w:rsidRDefault="001608E2" w:rsidP="00C163D9">
      <w:pPr>
        <w:rPr>
          <w:sz w:val="24"/>
          <w:szCs w:val="24"/>
        </w:rPr>
      </w:pPr>
    </w:p>
    <w:p w14:paraId="08BEE306" w14:textId="77777777"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Дата рождения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14:paraId="1E18165A" w14:textId="77777777" w:rsidR="001608E2" w:rsidRPr="001608E2" w:rsidRDefault="001608E2" w:rsidP="00C163D9">
      <w:pPr>
        <w:rPr>
          <w:sz w:val="24"/>
          <w:szCs w:val="24"/>
        </w:rPr>
      </w:pPr>
    </w:p>
    <w:p w14:paraId="1D1E44E0" w14:textId="77777777" w:rsidR="00A0194A" w:rsidRPr="00BA44C7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№ Свидетельства о</w:t>
      </w:r>
      <w:r w:rsidR="00BA44C7">
        <w:rPr>
          <w:sz w:val="24"/>
          <w:szCs w:val="24"/>
        </w:rPr>
        <w:t xml:space="preserve"> рождении или паспортные данные</w:t>
      </w:r>
    </w:p>
    <w:p w14:paraId="2D451879" w14:textId="77777777"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4EC89E4B" w14:textId="77777777" w:rsidR="00BA44C7" w:rsidRDefault="00BA44C7" w:rsidP="00BA44C7">
      <w:pPr>
        <w:rPr>
          <w:sz w:val="24"/>
          <w:szCs w:val="24"/>
        </w:rPr>
      </w:pPr>
    </w:p>
    <w:p w14:paraId="016D6FE7" w14:textId="77777777"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Домашний адрес</w:t>
      </w:r>
    </w:p>
    <w:p w14:paraId="5E6A9D6D" w14:textId="77777777"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3B263464" w14:textId="77777777"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43B4C4CF" w14:textId="77777777" w:rsidR="001608E2" w:rsidRPr="001608E2" w:rsidRDefault="001608E2" w:rsidP="00C163D9">
      <w:pPr>
        <w:rPr>
          <w:sz w:val="24"/>
          <w:szCs w:val="24"/>
        </w:rPr>
      </w:pPr>
    </w:p>
    <w:p w14:paraId="08EF02EF" w14:textId="77777777"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Место учебы школа, класс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14:paraId="5450341C" w14:textId="77777777" w:rsidR="001608E2" w:rsidRPr="001608E2" w:rsidRDefault="001608E2" w:rsidP="00C163D9">
      <w:pPr>
        <w:rPr>
          <w:sz w:val="24"/>
          <w:szCs w:val="24"/>
        </w:rPr>
      </w:pPr>
    </w:p>
    <w:p w14:paraId="23EBF33C" w14:textId="77777777"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Творческое объединение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14:paraId="2DDF0F34" w14:textId="77777777"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14:paraId="6156FF87" w14:textId="77777777"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 xml:space="preserve">Информация о </w:t>
      </w:r>
      <w:r w:rsidR="00BA44C7">
        <w:rPr>
          <w:sz w:val="24"/>
          <w:szCs w:val="24"/>
          <w:u w:val="single"/>
        </w:rPr>
        <w:t>проекте</w:t>
      </w:r>
      <w:r w:rsidRPr="001608E2">
        <w:rPr>
          <w:sz w:val="24"/>
          <w:szCs w:val="24"/>
          <w:u w:val="single"/>
        </w:rPr>
        <w:t>:</w:t>
      </w:r>
    </w:p>
    <w:p w14:paraId="6195BC60" w14:textId="77777777" w:rsidR="00BA44C7" w:rsidRDefault="00BA44C7" w:rsidP="00C163D9">
      <w:pPr>
        <w:jc w:val="both"/>
        <w:rPr>
          <w:sz w:val="24"/>
          <w:szCs w:val="24"/>
          <w:u w:val="single"/>
        </w:rPr>
      </w:pPr>
    </w:p>
    <w:p w14:paraId="4868A303" w14:textId="77777777"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Название проекта</w:t>
      </w:r>
      <w:r>
        <w:rPr>
          <w:sz w:val="24"/>
          <w:szCs w:val="24"/>
        </w:rPr>
        <w:t xml:space="preserve"> __</w:t>
      </w:r>
      <w:r w:rsidRPr="001608E2">
        <w:rPr>
          <w:sz w:val="24"/>
          <w:szCs w:val="24"/>
        </w:rPr>
        <w:t>______________________________________________________________</w:t>
      </w:r>
    </w:p>
    <w:p w14:paraId="714298C2" w14:textId="77777777" w:rsidR="001608E2" w:rsidRPr="001608E2" w:rsidRDefault="001608E2" w:rsidP="00C163D9">
      <w:pPr>
        <w:rPr>
          <w:sz w:val="24"/>
          <w:szCs w:val="24"/>
        </w:rPr>
      </w:pPr>
    </w:p>
    <w:p w14:paraId="22EB2F2F" w14:textId="77777777" w:rsidR="00C163D9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Секция </w:t>
      </w:r>
      <w:r w:rsidR="00A0194A">
        <w:rPr>
          <w:sz w:val="24"/>
          <w:szCs w:val="24"/>
        </w:rPr>
        <w:t>(</w:t>
      </w:r>
      <w:r w:rsidRPr="001608E2">
        <w:rPr>
          <w:sz w:val="24"/>
          <w:szCs w:val="24"/>
        </w:rPr>
        <w:t>номинация)</w:t>
      </w:r>
      <w:r w:rsidR="00A0194A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___________________________________________________________</w:t>
      </w:r>
    </w:p>
    <w:p w14:paraId="337DD659" w14:textId="77777777"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14:paraId="7D94D79D" w14:textId="77777777"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 руководителе:</w:t>
      </w:r>
    </w:p>
    <w:p w14:paraId="5220A695" w14:textId="77777777"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Фамилия, Имя, Отчество ________________________________________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</w:t>
      </w:r>
    </w:p>
    <w:p w14:paraId="49A38868" w14:textId="77777777"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21B4D54D" w14:textId="77777777"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</w:p>
    <w:p w14:paraId="3167A472" w14:textId="77777777" w:rsidR="00C163D9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Место работы 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14:paraId="701C691A" w14:textId="77777777" w:rsidR="001608E2" w:rsidRPr="001608E2" w:rsidRDefault="001608E2" w:rsidP="00C163D9">
      <w:pPr>
        <w:pStyle w:val="a4"/>
        <w:spacing w:after="0"/>
        <w:rPr>
          <w:sz w:val="24"/>
          <w:szCs w:val="24"/>
        </w:rPr>
      </w:pPr>
    </w:p>
    <w:p w14:paraId="0CF8F36C" w14:textId="77777777" w:rsidR="00C163D9" w:rsidRDefault="001608E2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63D9" w:rsidRPr="001608E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14:paraId="459F3C24" w14:textId="77777777" w:rsidR="00BA44C7" w:rsidRDefault="00BA44C7" w:rsidP="00C163D9">
      <w:pPr>
        <w:pStyle w:val="a4"/>
        <w:spacing w:after="0"/>
        <w:jc w:val="both"/>
        <w:rPr>
          <w:sz w:val="24"/>
          <w:szCs w:val="24"/>
        </w:rPr>
      </w:pPr>
    </w:p>
    <w:p w14:paraId="08D31CFB" w14:textId="77777777" w:rsidR="00BA44C7" w:rsidRDefault="00BA44C7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(№телефона, электронная почта)</w:t>
      </w:r>
    </w:p>
    <w:p w14:paraId="260B6BE1" w14:textId="77777777"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p w14:paraId="1F364E0A" w14:textId="77777777"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5C8B10" w14:textId="77777777" w:rsidR="002C4BD3" w:rsidRPr="002C4BD3" w:rsidRDefault="002C4BD3" w:rsidP="002C4BD3">
      <w:pPr>
        <w:widowControl w:val="0"/>
        <w:suppressAutoHyphens/>
        <w:jc w:val="right"/>
        <w:rPr>
          <w:rFonts w:eastAsia="SimSun"/>
          <w:kern w:val="1"/>
          <w:sz w:val="20"/>
          <w:lang w:eastAsia="zh-CN" w:bidi="hi-IN"/>
        </w:rPr>
      </w:pPr>
      <w:r w:rsidRPr="002C4BD3">
        <w:rPr>
          <w:rFonts w:eastAsia="SimSun"/>
          <w:kern w:val="1"/>
          <w:sz w:val="20"/>
          <w:lang w:eastAsia="zh-CN" w:bidi="hi-IN"/>
        </w:rPr>
        <w:lastRenderedPageBreak/>
        <w:t>Приложение № 6</w:t>
      </w:r>
    </w:p>
    <w:p w14:paraId="564F857B" w14:textId="77777777" w:rsidR="002C4BD3" w:rsidRDefault="002C4BD3" w:rsidP="002C4BD3">
      <w:pPr>
        <w:widowControl w:val="0"/>
        <w:suppressAutoHyphens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Квитанция 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оплат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ы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орг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анизационного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взноса</w:t>
      </w:r>
    </w:p>
    <w:p w14:paraId="43C0A104" w14:textId="77777777"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2C4BD3" w:rsidRPr="002C4BD3" w14:paraId="209DC20D" w14:textId="77777777" w:rsidTr="00DF670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4FEDF9E2" w14:textId="77777777" w:rsidR="002C4BD3" w:rsidRPr="002C4BD3" w:rsidRDefault="002C4BD3" w:rsidP="002C4BD3">
            <w:pPr>
              <w:keepNext/>
              <w:widowControl w:val="0"/>
              <w:suppressAutoHyphens/>
              <w:spacing w:before="283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14:paraId="77982E5C" w14:textId="77777777" w:rsidR="002C4BD3" w:rsidRPr="002C4BD3" w:rsidRDefault="002C4BD3" w:rsidP="002C4BD3">
            <w:pPr>
              <w:keepNext/>
              <w:widowControl w:val="0"/>
              <w:suppressAutoHyphens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243788C4" w14:textId="77777777" w:rsidR="002C4BD3" w:rsidRPr="002C4BD3" w:rsidRDefault="002C4BD3" w:rsidP="002C4BD3">
            <w:pPr>
              <w:widowControl w:val="0"/>
              <w:suppressLineNumbers/>
              <w:suppressAutoHyphens/>
              <w:jc w:val="right"/>
              <w:rPr>
                <w:rFonts w:ascii="Liberation Sans" w:eastAsia="SimSun" w:hAnsi="Liberation Sans" w:cs="Mangal" w:hint="eastAsia"/>
                <w:kern w:val="1"/>
                <w:sz w:val="10"/>
                <w:szCs w:val="24"/>
                <w:lang w:eastAsia="zh-CN" w:bidi="hi-IN"/>
              </w:rPr>
            </w:pPr>
            <w:r w:rsidRPr="002C4BD3">
              <w:rPr>
                <w:rFonts w:ascii="Liberation Sans" w:eastAsia="SimSun" w:hAnsi="Liberation Sans" w:cs="Mangal"/>
                <w:i/>
                <w:iCs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14:paraId="24923808" w14:textId="77777777" w:rsidTr="00DF6703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01869F19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14:paraId="75EFDF0B" w14:textId="77777777" w:rsidTr="00DF670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187C5C5B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14:paraId="5195C559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E4C923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A92D2F4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DB3953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D70FA4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23E940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C2357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689533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D4B79E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90102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8C83FF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4BEA5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69B0C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14:paraId="6DAF530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7A10143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5E5886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AFD22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11F0FF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FB46E1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F04FC2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930926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76E4E5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DC04B6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51A7D0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43C1724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0509B7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F69FB54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FDB951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F377D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49167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6EFEF9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DC7EA5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97708E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9DE11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1D0C802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14:paraId="33BA3B7B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79C0D240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754EE92B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14:paraId="6F5403A4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051C8F83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14:paraId="4FBE103F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0A889B94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35C5319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0C49D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7AA59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72F407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AC8C7F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ABDAB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F2A11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11A6D1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DD893C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AA139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14:paraId="6E5E34EB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14:paraId="498227EA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14:paraId="21420C7C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14:paraId="7DE5A7AB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14:paraId="0E54A5A6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14:paraId="2F21077E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1294AD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827BF7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7E9110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3ED00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BBF3C8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82431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A559D3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17DB74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EECE64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14AF03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2EE06D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089E51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5265B8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B9312E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4490A3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11A128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45E5D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48F3B4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5E2DCC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B3C960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14:paraId="64E9BE53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606384C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14:paraId="48B31382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763775E7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14:paraId="4D557FC7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19002DFB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6F0C229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2824EA55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6413C9C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66320634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7452FD29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2B3E98D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B7B5C42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668F211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14:paraId="1BF6979A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E22B3A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3B9D1EF4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2EC6F286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152D66C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01F8BB9D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14:paraId="3E42295D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0B39988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7E1B3557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15B93B0E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C4BD3" w:rsidRPr="002C4BD3" w14:paraId="5932C487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14:paraId="74DA3FB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3CB4C15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14:paraId="0BAA5579" w14:textId="77777777"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14:paraId="407A1332" w14:textId="77777777" w:rsidTr="00DF670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A1DF3" w14:textId="77777777" w:rsidR="002C4BD3" w:rsidRPr="002C4BD3" w:rsidRDefault="002C4BD3" w:rsidP="002C4BD3">
            <w:pPr>
              <w:keepNext/>
              <w:widowControl w:val="0"/>
              <w:suppressAutoHyphens/>
              <w:spacing w:after="567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6DCBDA14" w14:textId="77777777" w:rsidR="002C4BD3" w:rsidRPr="002C4BD3" w:rsidRDefault="002C4BD3" w:rsidP="002C4BD3">
            <w:pPr>
              <w:widowControl w:val="0"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14:paraId="2C2F8F4A" w14:textId="77777777" w:rsidTr="00DF670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263F4E97" w14:textId="77777777" w:rsidR="002C4BD3" w:rsidRPr="002C4BD3" w:rsidRDefault="002C4BD3" w:rsidP="002C4BD3">
            <w:pPr>
              <w:keepNext/>
              <w:widowControl w:val="0"/>
              <w:suppressAutoHyphens/>
              <w:spacing w:after="34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14:paraId="65B6C022" w14:textId="77777777" w:rsidR="002C4BD3" w:rsidRPr="002C4BD3" w:rsidRDefault="002C4BD3" w:rsidP="002C4BD3">
            <w:pPr>
              <w:keepNext/>
              <w:widowControl w:val="0"/>
              <w:suppressAutoHyphens/>
              <w:spacing w:after="454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14:paraId="267668CC" w14:textId="77777777" w:rsidTr="00DF6703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2EF5CAEB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14:paraId="1EF26179" w14:textId="77777777" w:rsidTr="00DF670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279F2244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14:paraId="2F5D299D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3921F7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7CE277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ACDF20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9C9D30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EB2668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14037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3D69FF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BC37A3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53414E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A13A17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E2706A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A3666F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14:paraId="1419041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EBE079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B354E7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7112B8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8C0190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8D482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3170BB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62940D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7A8B43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E16B2D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D6DA0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776A8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3DAB88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0EA63F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0AA3B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238B12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3EFFCA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BC7F5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26D0896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EF4B3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2660D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95CFCD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14:paraId="2F2B0FA7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4122D86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68693E13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287F5B49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8DDC714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14:paraId="2EBE08E8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220434CA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1669E8E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1980C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56DFA02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1CDCB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4B547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F3E46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8DD30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E49EC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8AD560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CAE4F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14:paraId="666F4948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14:paraId="4B6882D3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036FAAA1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14:paraId="6DF18B06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14:paraId="239B8B01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14:paraId="565B42C5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61D63D3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8B4A7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AB50654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DC0C6D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79814E5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0666E4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4A198D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6727F41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18884B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D58C28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12C026B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65BE5A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A4469B9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D98AEAE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5722632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73035F7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930A7D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7063B5F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5207CD0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A60EE1C" w14:textId="77777777"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14:paraId="5A287B1C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21306F3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14:paraId="68DD9C6D" w14:textId="77777777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5E07B5FD" w14:textId="77777777"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14:paraId="6EA9D36C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18C6E28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0EE3D13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4AB10FAD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0420C80E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8A77143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6EBFFA6A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05B32EE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61AF93B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13D837CF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14:paraId="68E1BED6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7631240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726E5378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5F69431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6F9FF3FD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66602918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14:paraId="1215650C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9D24357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14:paraId="4472C1DD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D850DE5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C4BD3" w:rsidRPr="002C4BD3" w14:paraId="613B134B" w14:textId="77777777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14:paraId="0184138E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2EEE103" w14:textId="77777777"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14:paraId="32601C6F" w14:textId="77777777"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14:paraId="3798CFDE" w14:textId="77777777"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4"/>
          <w:szCs w:val="4"/>
          <w:lang w:eastAsia="zh-CN" w:bidi="hi-IN"/>
        </w:rPr>
      </w:pPr>
    </w:p>
    <w:p w14:paraId="7C6B4426" w14:textId="77777777" w:rsidR="002C4BD3" w:rsidRPr="001608E2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sectPr w:rsidR="002C4BD3" w:rsidRPr="001608E2" w:rsidSect="001608E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A1C"/>
    <w:multiLevelType w:val="singleLevel"/>
    <w:tmpl w:val="133C247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 w15:restartNumberingAfterBreak="0">
    <w:nsid w:val="238738E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3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2D327C"/>
    <w:multiLevelType w:val="hybridMultilevel"/>
    <w:tmpl w:val="D4240A92"/>
    <w:lvl w:ilvl="0" w:tplc="5134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9"/>
    <w:rsid w:val="0000076B"/>
    <w:rsid w:val="00157691"/>
    <w:rsid w:val="001608E2"/>
    <w:rsid w:val="002B2BFA"/>
    <w:rsid w:val="002C4BD3"/>
    <w:rsid w:val="0046618F"/>
    <w:rsid w:val="0050775F"/>
    <w:rsid w:val="00565F4A"/>
    <w:rsid w:val="005A6521"/>
    <w:rsid w:val="005C6B8F"/>
    <w:rsid w:val="00631851"/>
    <w:rsid w:val="00666301"/>
    <w:rsid w:val="00667A7D"/>
    <w:rsid w:val="006813FA"/>
    <w:rsid w:val="00786472"/>
    <w:rsid w:val="0079641A"/>
    <w:rsid w:val="007F3C0B"/>
    <w:rsid w:val="00873F4D"/>
    <w:rsid w:val="008B4A9A"/>
    <w:rsid w:val="00A0194A"/>
    <w:rsid w:val="00A33DD9"/>
    <w:rsid w:val="00A72250"/>
    <w:rsid w:val="00AC4086"/>
    <w:rsid w:val="00AD0E28"/>
    <w:rsid w:val="00BA44C7"/>
    <w:rsid w:val="00C163D9"/>
    <w:rsid w:val="00CB674F"/>
    <w:rsid w:val="00CC518F"/>
    <w:rsid w:val="00DB22AD"/>
    <w:rsid w:val="00DF6703"/>
    <w:rsid w:val="00ED7CA2"/>
    <w:rsid w:val="00F0499F"/>
    <w:rsid w:val="00F1186B"/>
    <w:rsid w:val="00F5053E"/>
    <w:rsid w:val="00F7701A"/>
    <w:rsid w:val="00F82500"/>
    <w:rsid w:val="00FA5E14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56111"/>
  <w15:docId w15:val="{13F34050-F8C1-4B45-B5AB-3D4B0DA0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junitexzentr2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x-center.ru" TargetMode="External"/><Relationship Id="rId11" Type="http://schemas.openxmlformats.org/officeDocument/2006/relationships/hyperlink" Target="mailto:unitexcentr@yandex.ru" TargetMode="External"/><Relationship Id="rId5" Type="http://schemas.openxmlformats.org/officeDocument/2006/relationships/hyperlink" Target="mailto:unitexcentr@yandex.ru" TargetMode="External"/><Relationship Id="rId10" Type="http://schemas.openxmlformats.org/officeDocument/2006/relationships/hyperlink" Target="http://unitex-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texcent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Я</cp:lastModifiedBy>
  <cp:revision>2</cp:revision>
  <cp:lastPrinted>2020-01-16T11:26:00Z</cp:lastPrinted>
  <dcterms:created xsi:type="dcterms:W3CDTF">2020-02-13T07:37:00Z</dcterms:created>
  <dcterms:modified xsi:type="dcterms:W3CDTF">2020-02-13T07:37:00Z</dcterms:modified>
</cp:coreProperties>
</file>